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4D9" w:rsidRDefault="00FD74D9" w:rsidP="00FD74D9">
      <w:pPr>
        <w:ind w:firstLine="708"/>
        <w:jc w:val="both"/>
        <w:rPr>
          <w:b/>
          <w:sz w:val="28"/>
          <w:szCs w:val="28"/>
        </w:rPr>
      </w:pPr>
      <w:r>
        <w:rPr>
          <w:b/>
          <w:sz w:val="28"/>
          <w:szCs w:val="28"/>
        </w:rPr>
        <w:t>ЛЕКЦИЯ 10</w:t>
      </w:r>
    </w:p>
    <w:p w:rsidR="00FD74D9" w:rsidRPr="00C50660" w:rsidRDefault="00FD74D9" w:rsidP="00FD74D9">
      <w:pPr>
        <w:ind w:firstLine="708"/>
        <w:jc w:val="both"/>
        <w:rPr>
          <w:b/>
          <w:sz w:val="16"/>
          <w:szCs w:val="16"/>
        </w:rPr>
      </w:pPr>
    </w:p>
    <w:p w:rsidR="00FD74D9" w:rsidRPr="00C03ADC" w:rsidRDefault="00FD74D9" w:rsidP="00FD74D9">
      <w:pPr>
        <w:ind w:firstLine="708"/>
        <w:jc w:val="both"/>
        <w:rPr>
          <w:b/>
          <w:sz w:val="28"/>
          <w:szCs w:val="28"/>
        </w:rPr>
      </w:pPr>
      <w:r w:rsidRPr="00C03ADC">
        <w:rPr>
          <w:b/>
          <w:sz w:val="28"/>
          <w:szCs w:val="28"/>
        </w:rPr>
        <w:t>Вопросы: 5. Микроудобрения</w:t>
      </w:r>
    </w:p>
    <w:p w:rsidR="00FD74D9" w:rsidRPr="00C03ADC" w:rsidRDefault="00FD74D9" w:rsidP="00FD74D9">
      <w:pPr>
        <w:ind w:hanging="34"/>
        <w:jc w:val="both"/>
        <w:rPr>
          <w:b/>
          <w:sz w:val="28"/>
          <w:szCs w:val="28"/>
        </w:rPr>
      </w:pPr>
      <w:r>
        <w:rPr>
          <w:b/>
          <w:sz w:val="28"/>
          <w:szCs w:val="28"/>
        </w:rPr>
        <w:t xml:space="preserve">                           </w:t>
      </w:r>
      <w:r w:rsidRPr="00C03ADC">
        <w:rPr>
          <w:b/>
          <w:sz w:val="28"/>
          <w:szCs w:val="28"/>
        </w:rPr>
        <w:t>6. Комплексные удобрения</w:t>
      </w:r>
    </w:p>
    <w:p w:rsidR="00FD74D9" w:rsidRDefault="00FD74D9" w:rsidP="00FD74D9">
      <w:pPr>
        <w:ind w:firstLine="708"/>
        <w:jc w:val="both"/>
        <w:rPr>
          <w:sz w:val="28"/>
          <w:szCs w:val="28"/>
        </w:rPr>
      </w:pPr>
      <w:r>
        <w:rPr>
          <w:sz w:val="28"/>
          <w:szCs w:val="28"/>
        </w:rPr>
        <w:t xml:space="preserve">Как я уже говорил, элементы, которые содержатся в растениях от тысячных долей процента до стотысячных, называются микроэлементами, а </w:t>
      </w:r>
      <w:proofErr w:type="gramStart"/>
      <w:r>
        <w:rPr>
          <w:sz w:val="28"/>
          <w:szCs w:val="28"/>
        </w:rPr>
        <w:t>удобрения</w:t>
      </w:r>
      <w:proofErr w:type="gramEnd"/>
      <w:r>
        <w:rPr>
          <w:sz w:val="28"/>
          <w:szCs w:val="28"/>
        </w:rPr>
        <w:t xml:space="preserve"> содержащие их – микроудобрениями.</w:t>
      </w:r>
    </w:p>
    <w:p w:rsidR="00FD74D9" w:rsidRDefault="00FD74D9" w:rsidP="00FD74D9">
      <w:pPr>
        <w:ind w:firstLine="708"/>
        <w:jc w:val="both"/>
        <w:rPr>
          <w:sz w:val="28"/>
          <w:szCs w:val="28"/>
        </w:rPr>
      </w:pPr>
      <w:r>
        <w:rPr>
          <w:sz w:val="28"/>
          <w:szCs w:val="28"/>
        </w:rPr>
        <w:t>Хотя микроэлементы нужны растениям в очень небольших количествах, однако каждый из них выполняет строго определенные функции и не может быть заменен никаким другим элементом.</w:t>
      </w:r>
    </w:p>
    <w:p w:rsidR="00FD74D9" w:rsidRPr="00E85972" w:rsidRDefault="00FD74D9" w:rsidP="00FD74D9">
      <w:pPr>
        <w:ind w:firstLine="708"/>
        <w:jc w:val="both"/>
        <w:rPr>
          <w:b/>
          <w:i/>
          <w:sz w:val="28"/>
          <w:szCs w:val="28"/>
        </w:rPr>
      </w:pPr>
      <w:r w:rsidRPr="00E85972">
        <w:rPr>
          <w:b/>
          <w:i/>
          <w:sz w:val="28"/>
          <w:szCs w:val="28"/>
        </w:rPr>
        <w:t>1. Бор (В)</w:t>
      </w:r>
    </w:p>
    <w:p w:rsidR="00FD74D9" w:rsidRDefault="00FD74D9" w:rsidP="00FD74D9">
      <w:pPr>
        <w:ind w:firstLine="708"/>
        <w:jc w:val="both"/>
        <w:rPr>
          <w:sz w:val="28"/>
          <w:szCs w:val="28"/>
        </w:rPr>
      </w:pPr>
      <w:r>
        <w:rPr>
          <w:sz w:val="28"/>
          <w:szCs w:val="28"/>
        </w:rPr>
        <w:t xml:space="preserve">Растениям  </w:t>
      </w:r>
      <w:proofErr w:type="gramStart"/>
      <w:r>
        <w:rPr>
          <w:sz w:val="28"/>
          <w:szCs w:val="28"/>
        </w:rPr>
        <w:t>необходим</w:t>
      </w:r>
      <w:proofErr w:type="gramEnd"/>
      <w:r>
        <w:rPr>
          <w:sz w:val="28"/>
          <w:szCs w:val="28"/>
        </w:rPr>
        <w:t xml:space="preserve"> для образования и передвижения углеводов. Положительно влияет на белковый, углеводный и нуклеиновый обмены, на накопление сахара в сахарной свекле, крахмала в картофеле, способствует процессам цветения и оплодотворения, повышает урожай и качество семян, что имеет огромное практическое значение.</w:t>
      </w:r>
    </w:p>
    <w:p w:rsidR="00FD74D9" w:rsidRDefault="00FD74D9" w:rsidP="00FD74D9">
      <w:pPr>
        <w:ind w:firstLine="708"/>
        <w:jc w:val="both"/>
        <w:rPr>
          <w:sz w:val="28"/>
          <w:szCs w:val="28"/>
        </w:rPr>
      </w:pPr>
      <w:r>
        <w:rPr>
          <w:sz w:val="28"/>
          <w:szCs w:val="28"/>
        </w:rPr>
        <w:t>Недостаток бора вызывает глубокие нарушения углеводного обмена в растении: отмирает точка роста, расстраивается проводящая система, уменьшается снабжение корней углеводами, тормозится процесс фотосинтеза.</w:t>
      </w:r>
    </w:p>
    <w:p w:rsidR="00FD74D9" w:rsidRDefault="00FD74D9" w:rsidP="00FD74D9">
      <w:pPr>
        <w:ind w:firstLine="708"/>
        <w:jc w:val="both"/>
        <w:rPr>
          <w:sz w:val="28"/>
          <w:szCs w:val="28"/>
        </w:rPr>
      </w:pPr>
      <w:r>
        <w:rPr>
          <w:sz w:val="28"/>
          <w:szCs w:val="28"/>
        </w:rPr>
        <w:t xml:space="preserve">Наибольшая потребность в боре выражена у льна, корнеплодов, клевера, люцерны, капусты. Урожаями разных культур выносится от 21 до </w:t>
      </w:r>
      <w:smartTag w:uri="urn:schemas-microsoft-com:office:smarttags" w:element="metricconverter">
        <w:smartTagPr>
          <w:attr w:name="ProductID" w:val="270 г"/>
        </w:smartTagPr>
        <w:r>
          <w:rPr>
            <w:sz w:val="28"/>
            <w:szCs w:val="28"/>
          </w:rPr>
          <w:t>270 г</w:t>
        </w:r>
      </w:smartTag>
      <w:r>
        <w:rPr>
          <w:sz w:val="28"/>
          <w:szCs w:val="28"/>
        </w:rPr>
        <w:t xml:space="preserve"> бора с </w:t>
      </w:r>
      <w:smartTag w:uri="urn:schemas-microsoft-com:office:smarttags" w:element="metricconverter">
        <w:smartTagPr>
          <w:attr w:name="ProductID" w:val="1 га"/>
        </w:smartTagPr>
        <w:r>
          <w:rPr>
            <w:sz w:val="28"/>
            <w:szCs w:val="28"/>
          </w:rPr>
          <w:t>1 га</w:t>
        </w:r>
      </w:smartTag>
      <w:r>
        <w:rPr>
          <w:sz w:val="28"/>
          <w:szCs w:val="28"/>
        </w:rPr>
        <w:t>.</w:t>
      </w:r>
    </w:p>
    <w:p w:rsidR="00FD74D9" w:rsidRDefault="00FD74D9" w:rsidP="00FD74D9">
      <w:pPr>
        <w:ind w:firstLine="708"/>
        <w:jc w:val="both"/>
        <w:rPr>
          <w:sz w:val="28"/>
          <w:szCs w:val="28"/>
        </w:rPr>
      </w:pPr>
      <w:r w:rsidRPr="00C03ADC">
        <w:rPr>
          <w:sz w:val="28"/>
          <w:szCs w:val="28"/>
          <w:u w:val="single"/>
        </w:rPr>
        <w:t>Бор в почвах</w:t>
      </w:r>
      <w:r>
        <w:rPr>
          <w:sz w:val="28"/>
          <w:szCs w:val="28"/>
        </w:rPr>
        <w:t xml:space="preserve"> содержится в разных формах. Валовое его содержание в дерново-подзолистых почвах составляет 2-5 мг, в серых лесных почвах 3-9, в черноземах 9-12 мг на </w:t>
      </w:r>
      <w:smartTag w:uri="urn:schemas-microsoft-com:office:smarttags" w:element="metricconverter">
        <w:smartTagPr>
          <w:attr w:name="ProductID" w:val="1 кг"/>
        </w:smartTagPr>
        <w:r>
          <w:rPr>
            <w:sz w:val="28"/>
            <w:szCs w:val="28"/>
          </w:rPr>
          <w:t>1 кг</w:t>
        </w:r>
      </w:smartTag>
      <w:r>
        <w:rPr>
          <w:sz w:val="28"/>
          <w:szCs w:val="28"/>
        </w:rPr>
        <w:t xml:space="preserve"> почвы, но доступные растениям </w:t>
      </w:r>
      <w:proofErr w:type="gramStart"/>
      <w:r>
        <w:rPr>
          <w:sz w:val="28"/>
          <w:szCs w:val="28"/>
        </w:rPr>
        <w:t>форсы</w:t>
      </w:r>
      <w:proofErr w:type="gramEnd"/>
      <w:r>
        <w:rPr>
          <w:sz w:val="28"/>
          <w:szCs w:val="28"/>
        </w:rPr>
        <w:t xml:space="preserve"> бора составляют всего от 3 до 10% от общего его количества.</w:t>
      </w:r>
    </w:p>
    <w:p w:rsidR="00FD74D9" w:rsidRDefault="00FD74D9" w:rsidP="00FD74D9">
      <w:pPr>
        <w:ind w:firstLine="708"/>
        <w:jc w:val="both"/>
        <w:rPr>
          <w:sz w:val="28"/>
          <w:szCs w:val="28"/>
        </w:rPr>
      </w:pPr>
      <w:r>
        <w:rPr>
          <w:sz w:val="28"/>
          <w:szCs w:val="28"/>
        </w:rPr>
        <w:t xml:space="preserve">Количество </w:t>
      </w:r>
      <w:proofErr w:type="spellStart"/>
      <w:r>
        <w:rPr>
          <w:sz w:val="28"/>
          <w:szCs w:val="28"/>
        </w:rPr>
        <w:t>воднорастворимого</w:t>
      </w:r>
      <w:proofErr w:type="spellEnd"/>
      <w:r>
        <w:rPr>
          <w:sz w:val="28"/>
          <w:szCs w:val="28"/>
        </w:rPr>
        <w:t xml:space="preserve"> бора в дерново-подзолистых почвах составляет 0,1-0,5 мг на </w:t>
      </w:r>
      <w:smartTag w:uri="urn:schemas-microsoft-com:office:smarttags" w:element="metricconverter">
        <w:smartTagPr>
          <w:attr w:name="ProductID" w:val="1 кг"/>
        </w:smartTagPr>
        <w:r>
          <w:rPr>
            <w:sz w:val="28"/>
            <w:szCs w:val="28"/>
          </w:rPr>
          <w:t>1 кг</w:t>
        </w:r>
      </w:smartTag>
      <w:r>
        <w:rPr>
          <w:sz w:val="28"/>
          <w:szCs w:val="28"/>
        </w:rPr>
        <w:t xml:space="preserve"> почвы, в серых лесных 0,3-</w:t>
      </w:r>
      <w:proofErr w:type="gramStart"/>
      <w:r>
        <w:rPr>
          <w:sz w:val="28"/>
          <w:szCs w:val="28"/>
        </w:rPr>
        <w:t>0,7</w:t>
      </w:r>
      <w:proofErr w:type="gramEnd"/>
      <w:r>
        <w:rPr>
          <w:sz w:val="28"/>
          <w:szCs w:val="28"/>
        </w:rPr>
        <w:t xml:space="preserve"> а в черноземах 0,4-1,7 мг на </w:t>
      </w:r>
      <w:smartTag w:uri="urn:schemas-microsoft-com:office:smarttags" w:element="metricconverter">
        <w:smartTagPr>
          <w:attr w:name="ProductID" w:val="1 кг"/>
        </w:smartTagPr>
        <w:r>
          <w:rPr>
            <w:sz w:val="28"/>
            <w:szCs w:val="28"/>
          </w:rPr>
          <w:t>1 кг</w:t>
        </w:r>
      </w:smartTag>
      <w:r>
        <w:rPr>
          <w:sz w:val="28"/>
          <w:szCs w:val="28"/>
        </w:rPr>
        <w:t xml:space="preserve"> почвы.</w:t>
      </w:r>
    </w:p>
    <w:p w:rsidR="00FD74D9" w:rsidRDefault="00FD74D9" w:rsidP="00FD74D9">
      <w:pPr>
        <w:ind w:firstLine="708"/>
        <w:jc w:val="both"/>
        <w:rPr>
          <w:sz w:val="28"/>
          <w:szCs w:val="28"/>
        </w:rPr>
      </w:pPr>
      <w:r>
        <w:rPr>
          <w:sz w:val="28"/>
          <w:szCs w:val="28"/>
        </w:rPr>
        <w:t xml:space="preserve">По степени обеспеченности растворимым бором почвы подразделяются на следующие группы (в мг на </w:t>
      </w:r>
      <w:smartTag w:uri="urn:schemas-microsoft-com:office:smarttags" w:element="metricconverter">
        <w:smartTagPr>
          <w:attr w:name="ProductID" w:val="1 кг"/>
        </w:smartTagPr>
        <w:r>
          <w:rPr>
            <w:sz w:val="28"/>
            <w:szCs w:val="28"/>
          </w:rPr>
          <w:t>1 кг</w:t>
        </w:r>
      </w:smartTag>
      <w:r>
        <w:rPr>
          <w:sz w:val="28"/>
          <w:szCs w:val="28"/>
        </w:rPr>
        <w:t xml:space="preserve"> почвы):</w:t>
      </w:r>
    </w:p>
    <w:p w:rsidR="00FD74D9" w:rsidRDefault="00FD74D9" w:rsidP="00FD74D9">
      <w:pPr>
        <w:numPr>
          <w:ilvl w:val="0"/>
          <w:numId w:val="1"/>
        </w:numPr>
        <w:ind w:left="0"/>
        <w:jc w:val="both"/>
        <w:rPr>
          <w:sz w:val="28"/>
          <w:szCs w:val="28"/>
        </w:rPr>
      </w:pPr>
      <w:r>
        <w:rPr>
          <w:sz w:val="28"/>
          <w:szCs w:val="28"/>
        </w:rPr>
        <w:t>очень низкая – менее 0,15</w:t>
      </w:r>
    </w:p>
    <w:p w:rsidR="00FD74D9" w:rsidRDefault="00FD74D9" w:rsidP="00FD74D9">
      <w:pPr>
        <w:numPr>
          <w:ilvl w:val="0"/>
          <w:numId w:val="1"/>
        </w:numPr>
        <w:ind w:left="0"/>
        <w:jc w:val="both"/>
        <w:rPr>
          <w:sz w:val="28"/>
          <w:szCs w:val="28"/>
        </w:rPr>
      </w:pPr>
      <w:r>
        <w:rPr>
          <w:sz w:val="28"/>
          <w:szCs w:val="28"/>
        </w:rPr>
        <w:t>низкая – 0,15-0,33</w:t>
      </w:r>
    </w:p>
    <w:p w:rsidR="00FD74D9" w:rsidRDefault="00FD74D9" w:rsidP="00FD74D9">
      <w:pPr>
        <w:numPr>
          <w:ilvl w:val="0"/>
          <w:numId w:val="1"/>
        </w:numPr>
        <w:ind w:left="0"/>
        <w:jc w:val="both"/>
        <w:rPr>
          <w:sz w:val="28"/>
          <w:szCs w:val="28"/>
        </w:rPr>
      </w:pPr>
      <w:r>
        <w:rPr>
          <w:sz w:val="28"/>
          <w:szCs w:val="28"/>
        </w:rPr>
        <w:t>средняя – 0,33-0,50</w:t>
      </w:r>
    </w:p>
    <w:p w:rsidR="00FD74D9" w:rsidRDefault="00FD74D9" w:rsidP="00FD74D9">
      <w:pPr>
        <w:numPr>
          <w:ilvl w:val="0"/>
          <w:numId w:val="1"/>
        </w:numPr>
        <w:ind w:left="0"/>
        <w:jc w:val="both"/>
        <w:rPr>
          <w:sz w:val="28"/>
          <w:szCs w:val="28"/>
        </w:rPr>
      </w:pPr>
      <w:r>
        <w:rPr>
          <w:sz w:val="28"/>
          <w:szCs w:val="28"/>
        </w:rPr>
        <w:t>высокая – 0,50-0,70</w:t>
      </w:r>
    </w:p>
    <w:p w:rsidR="00FD74D9" w:rsidRDefault="00FD74D9" w:rsidP="00FD74D9">
      <w:pPr>
        <w:numPr>
          <w:ilvl w:val="0"/>
          <w:numId w:val="1"/>
        </w:numPr>
        <w:ind w:left="0"/>
        <w:jc w:val="both"/>
        <w:rPr>
          <w:sz w:val="28"/>
          <w:szCs w:val="28"/>
        </w:rPr>
      </w:pPr>
      <w:r>
        <w:rPr>
          <w:sz w:val="28"/>
          <w:szCs w:val="28"/>
        </w:rPr>
        <w:t>очень высокая – 0,70 и более.</w:t>
      </w:r>
    </w:p>
    <w:p w:rsidR="00FD74D9" w:rsidRDefault="00FD74D9" w:rsidP="00FD74D9">
      <w:pPr>
        <w:ind w:firstLine="708"/>
        <w:jc w:val="both"/>
        <w:rPr>
          <w:sz w:val="28"/>
          <w:szCs w:val="28"/>
        </w:rPr>
      </w:pPr>
      <w:r>
        <w:rPr>
          <w:sz w:val="28"/>
          <w:szCs w:val="28"/>
        </w:rPr>
        <w:t>На подвижность бора в почве большое влияние оказывает известкование, при котором содержание растворимого бора снижается. Это объясняется тем, что под влиянием известкования в почве усиливается деятельность микроорганизмов, которые используют бор для построения органических соединений своего организма.</w:t>
      </w:r>
    </w:p>
    <w:p w:rsidR="00FD74D9" w:rsidRPr="00C03ADC" w:rsidRDefault="00FD74D9" w:rsidP="00FD74D9">
      <w:pPr>
        <w:ind w:firstLine="708"/>
        <w:jc w:val="both"/>
        <w:rPr>
          <w:sz w:val="28"/>
          <w:szCs w:val="28"/>
          <w:u w:val="single"/>
        </w:rPr>
      </w:pPr>
      <w:r w:rsidRPr="00C03ADC">
        <w:rPr>
          <w:b/>
          <w:i/>
          <w:sz w:val="28"/>
          <w:szCs w:val="28"/>
          <w:u w:val="single"/>
        </w:rPr>
        <w:t>Борные удобрения.</w:t>
      </w:r>
      <w:r>
        <w:rPr>
          <w:sz w:val="28"/>
          <w:szCs w:val="28"/>
        </w:rPr>
        <w:t xml:space="preserve"> Основными формами борных удобрений являются: </w:t>
      </w:r>
      <w:r w:rsidRPr="00C03ADC">
        <w:rPr>
          <w:sz w:val="28"/>
          <w:szCs w:val="28"/>
          <w:u w:val="single"/>
        </w:rPr>
        <w:t xml:space="preserve">борная кислота 17,3% бора, суперфосфаты простой и двойной 0,2 и 0,4% </w:t>
      </w:r>
      <w:r w:rsidRPr="00C03ADC">
        <w:rPr>
          <w:sz w:val="28"/>
          <w:szCs w:val="28"/>
          <w:u w:val="single"/>
        </w:rPr>
        <w:lastRenderedPageBreak/>
        <w:t xml:space="preserve">бора, </w:t>
      </w:r>
      <w:proofErr w:type="spellStart"/>
      <w:r w:rsidRPr="00C03ADC">
        <w:rPr>
          <w:sz w:val="28"/>
          <w:szCs w:val="28"/>
          <w:u w:val="single"/>
        </w:rPr>
        <w:t>бормагниевые</w:t>
      </w:r>
      <w:proofErr w:type="spellEnd"/>
      <w:r w:rsidRPr="00C03ADC">
        <w:rPr>
          <w:sz w:val="28"/>
          <w:szCs w:val="28"/>
          <w:u w:val="single"/>
        </w:rPr>
        <w:t xml:space="preserve"> удобрения 2,3%, известково-аммиачная селитра 0,2%, бура 11% бора.</w:t>
      </w:r>
    </w:p>
    <w:p w:rsidR="00FD74D9" w:rsidRDefault="00FD74D9" w:rsidP="00FD74D9">
      <w:pPr>
        <w:ind w:firstLine="708"/>
        <w:jc w:val="both"/>
        <w:rPr>
          <w:sz w:val="28"/>
          <w:szCs w:val="28"/>
        </w:rPr>
      </w:pPr>
      <w:r>
        <w:rPr>
          <w:sz w:val="28"/>
          <w:szCs w:val="28"/>
        </w:rPr>
        <w:t xml:space="preserve">Борная кислота и бура применяются для </w:t>
      </w:r>
      <w:proofErr w:type="spellStart"/>
      <w:r>
        <w:rPr>
          <w:sz w:val="28"/>
          <w:szCs w:val="28"/>
        </w:rPr>
        <w:t>препосевной</w:t>
      </w:r>
      <w:proofErr w:type="spellEnd"/>
      <w:r>
        <w:rPr>
          <w:sz w:val="28"/>
          <w:szCs w:val="28"/>
        </w:rPr>
        <w:t xml:space="preserve"> обработки семян (дозы соответственно 100-200 и 200-</w:t>
      </w:r>
      <w:smartTag w:uri="urn:schemas-microsoft-com:office:smarttags" w:element="metricconverter">
        <w:smartTagPr>
          <w:attr w:name="ProductID" w:val="300 г"/>
        </w:smartTagPr>
        <w:r>
          <w:rPr>
            <w:sz w:val="28"/>
            <w:szCs w:val="28"/>
          </w:rPr>
          <w:t>300 г</w:t>
        </w:r>
      </w:smartTag>
      <w:r>
        <w:rPr>
          <w:sz w:val="28"/>
          <w:szCs w:val="28"/>
        </w:rPr>
        <w:t xml:space="preserve"> на </w:t>
      </w:r>
      <w:smartTag w:uri="urn:schemas-microsoft-com:office:smarttags" w:element="metricconverter">
        <w:smartTagPr>
          <w:attr w:name="ProductID" w:val="1 га"/>
        </w:smartTagPr>
        <w:r>
          <w:rPr>
            <w:sz w:val="28"/>
            <w:szCs w:val="28"/>
          </w:rPr>
          <w:t>1 га</w:t>
        </w:r>
      </w:smartTag>
      <w:r>
        <w:rPr>
          <w:sz w:val="28"/>
          <w:szCs w:val="28"/>
        </w:rPr>
        <w:t xml:space="preserve">) и некорневых подкормок посевов (0,2-0,4 бора на </w:t>
      </w:r>
      <w:smartTag w:uri="urn:schemas-microsoft-com:office:smarttags" w:element="metricconverter">
        <w:smartTagPr>
          <w:attr w:name="ProductID" w:val="1 га"/>
        </w:smartTagPr>
        <w:r>
          <w:rPr>
            <w:sz w:val="28"/>
            <w:szCs w:val="28"/>
          </w:rPr>
          <w:t>1 га</w:t>
        </w:r>
      </w:smartTag>
      <w:r>
        <w:rPr>
          <w:sz w:val="28"/>
          <w:szCs w:val="28"/>
        </w:rPr>
        <w:t>). Остальные борсодержащие удобрения вносятся в почву из расчета 0,5-</w:t>
      </w:r>
      <w:smartTag w:uri="urn:schemas-microsoft-com:office:smarttags" w:element="metricconverter">
        <w:smartTagPr>
          <w:attr w:name="ProductID" w:val="0,8 кг"/>
        </w:smartTagPr>
        <w:r>
          <w:rPr>
            <w:sz w:val="28"/>
            <w:szCs w:val="28"/>
          </w:rPr>
          <w:t>0,8 кг</w:t>
        </w:r>
      </w:smartTag>
      <w:r>
        <w:rPr>
          <w:sz w:val="28"/>
          <w:szCs w:val="28"/>
        </w:rPr>
        <w:t xml:space="preserve"> бора на </w:t>
      </w:r>
      <w:smartTag w:uri="urn:schemas-microsoft-com:office:smarttags" w:element="metricconverter">
        <w:smartTagPr>
          <w:attr w:name="ProductID" w:val="1 га"/>
        </w:smartTagPr>
        <w:r>
          <w:rPr>
            <w:sz w:val="28"/>
            <w:szCs w:val="28"/>
          </w:rPr>
          <w:t>1 га</w:t>
        </w:r>
      </w:smartTag>
      <w:r>
        <w:rPr>
          <w:sz w:val="28"/>
          <w:szCs w:val="28"/>
        </w:rPr>
        <w:t>.</w:t>
      </w:r>
    </w:p>
    <w:p w:rsidR="00FD74D9" w:rsidRDefault="00FD74D9" w:rsidP="00FD74D9">
      <w:pPr>
        <w:ind w:firstLine="708"/>
        <w:jc w:val="both"/>
        <w:rPr>
          <w:sz w:val="28"/>
          <w:szCs w:val="28"/>
        </w:rPr>
      </w:pPr>
      <w:r>
        <w:rPr>
          <w:sz w:val="28"/>
          <w:szCs w:val="28"/>
        </w:rPr>
        <w:t>Применение борных удобрений в первую очередь рекомендуется под сахарную свеклу, лен, семенники бобовых трав, корнеплоды, овощи, плодовые культуры на известкованных почвах.</w:t>
      </w:r>
    </w:p>
    <w:p w:rsidR="00FD74D9" w:rsidRDefault="00FD74D9" w:rsidP="00FD74D9">
      <w:pPr>
        <w:ind w:firstLine="708"/>
        <w:jc w:val="both"/>
        <w:rPr>
          <w:sz w:val="28"/>
          <w:szCs w:val="28"/>
        </w:rPr>
      </w:pPr>
      <w:proofErr w:type="gramStart"/>
      <w:r>
        <w:rPr>
          <w:sz w:val="28"/>
          <w:szCs w:val="28"/>
        </w:rPr>
        <w:t xml:space="preserve">При внесении борных удобрений на почвах с низким содержание доступных форм бора полностью устраняются заболевания корнеплодов «гнилью сердечка» и дуплистостью корня, льна – бактериозом, картофеля – паршой, плодовых – </w:t>
      </w:r>
      <w:proofErr w:type="spellStart"/>
      <w:r>
        <w:rPr>
          <w:sz w:val="28"/>
          <w:szCs w:val="28"/>
        </w:rPr>
        <w:t>суховершинностю</w:t>
      </w:r>
      <w:proofErr w:type="spellEnd"/>
      <w:r>
        <w:rPr>
          <w:sz w:val="28"/>
          <w:szCs w:val="28"/>
        </w:rPr>
        <w:t xml:space="preserve"> деревьев, пятнистостью и опробковением плодов.</w:t>
      </w:r>
      <w:proofErr w:type="gramEnd"/>
    </w:p>
    <w:p w:rsidR="00FD74D9" w:rsidRDefault="00FD74D9" w:rsidP="00FD74D9">
      <w:pPr>
        <w:ind w:firstLine="708"/>
        <w:jc w:val="both"/>
        <w:rPr>
          <w:sz w:val="28"/>
          <w:szCs w:val="28"/>
        </w:rPr>
      </w:pPr>
      <w:r>
        <w:rPr>
          <w:sz w:val="28"/>
          <w:szCs w:val="28"/>
        </w:rPr>
        <w:t xml:space="preserve">Урожайность корней у корнеплодов повышается на 30-50 </w:t>
      </w:r>
      <w:proofErr w:type="spellStart"/>
      <w:r>
        <w:rPr>
          <w:sz w:val="28"/>
          <w:szCs w:val="28"/>
        </w:rPr>
        <w:t>ц</w:t>
      </w:r>
      <w:proofErr w:type="spellEnd"/>
      <w:r>
        <w:rPr>
          <w:sz w:val="28"/>
          <w:szCs w:val="28"/>
        </w:rPr>
        <w:t xml:space="preserve"> с </w:t>
      </w:r>
      <w:smartTag w:uri="urn:schemas-microsoft-com:office:smarttags" w:element="metricconverter">
        <w:smartTagPr>
          <w:attr w:name="ProductID" w:val="1 га"/>
        </w:smartTagPr>
        <w:r>
          <w:rPr>
            <w:sz w:val="28"/>
            <w:szCs w:val="28"/>
          </w:rPr>
          <w:t>1 га</w:t>
        </w:r>
      </w:smartTag>
      <w:r>
        <w:rPr>
          <w:sz w:val="28"/>
          <w:szCs w:val="28"/>
        </w:rPr>
        <w:t xml:space="preserve">, волокна и семена льна 0,5-1,5, зерна бобовых культур на 2-4, семян клевера и люцерны на 0,5-1,0 </w:t>
      </w:r>
      <w:proofErr w:type="spellStart"/>
      <w:r>
        <w:rPr>
          <w:sz w:val="28"/>
          <w:szCs w:val="28"/>
        </w:rPr>
        <w:t>ц</w:t>
      </w:r>
      <w:proofErr w:type="spellEnd"/>
      <w:r>
        <w:rPr>
          <w:sz w:val="28"/>
          <w:szCs w:val="28"/>
        </w:rPr>
        <w:t xml:space="preserve"> с </w:t>
      </w:r>
      <w:smartTag w:uri="urn:schemas-microsoft-com:office:smarttags" w:element="metricconverter">
        <w:smartTagPr>
          <w:attr w:name="ProductID" w:val="1 га"/>
        </w:smartTagPr>
        <w:r>
          <w:rPr>
            <w:sz w:val="28"/>
            <w:szCs w:val="28"/>
          </w:rPr>
          <w:t>1 га</w:t>
        </w:r>
      </w:smartTag>
    </w:p>
    <w:p w:rsidR="00FD74D9" w:rsidRDefault="00FD74D9" w:rsidP="00FD74D9">
      <w:pPr>
        <w:ind w:firstLine="708"/>
        <w:jc w:val="both"/>
        <w:rPr>
          <w:sz w:val="28"/>
          <w:szCs w:val="28"/>
        </w:rPr>
      </w:pPr>
    </w:p>
    <w:p w:rsidR="00FD74D9" w:rsidRPr="00E85972" w:rsidRDefault="00FD74D9" w:rsidP="00FD74D9">
      <w:pPr>
        <w:ind w:firstLine="708"/>
        <w:jc w:val="both"/>
        <w:rPr>
          <w:b/>
          <w:i/>
          <w:sz w:val="28"/>
          <w:szCs w:val="28"/>
        </w:rPr>
      </w:pPr>
      <w:r w:rsidRPr="00E85972">
        <w:rPr>
          <w:b/>
          <w:i/>
          <w:sz w:val="28"/>
          <w:szCs w:val="28"/>
        </w:rPr>
        <w:t>2. Молибденовые удобрения</w:t>
      </w:r>
    </w:p>
    <w:p w:rsidR="00FD74D9" w:rsidRDefault="00FD74D9" w:rsidP="00FD74D9">
      <w:pPr>
        <w:ind w:firstLine="708"/>
        <w:jc w:val="both"/>
        <w:rPr>
          <w:sz w:val="28"/>
          <w:szCs w:val="28"/>
        </w:rPr>
      </w:pPr>
      <w:r>
        <w:rPr>
          <w:sz w:val="28"/>
          <w:szCs w:val="28"/>
        </w:rPr>
        <w:t>Молибдену принадлежит исключительно важная роль в азотном питании растений. Он участвует в процессах фиксации молекулярного азота и восстановлении нитратов в растениях.</w:t>
      </w:r>
    </w:p>
    <w:p w:rsidR="00FD74D9" w:rsidRDefault="00FD74D9" w:rsidP="00FD74D9">
      <w:pPr>
        <w:ind w:firstLine="708"/>
        <w:jc w:val="both"/>
        <w:rPr>
          <w:sz w:val="28"/>
          <w:szCs w:val="28"/>
        </w:rPr>
      </w:pPr>
      <w:r>
        <w:rPr>
          <w:sz w:val="28"/>
          <w:szCs w:val="28"/>
        </w:rPr>
        <w:t>Дефицит молибдена ограничивает развитие клубеньков на корнях растений, резко тормозится рост растений, они приобретают бледно-зеленую окраску, наблюдаются деформация листовых пластинок и преждевременное отмирание листьев.</w:t>
      </w:r>
    </w:p>
    <w:p w:rsidR="00FD74D9" w:rsidRDefault="00FD74D9" w:rsidP="00FD74D9">
      <w:pPr>
        <w:ind w:firstLine="708"/>
        <w:jc w:val="both"/>
        <w:rPr>
          <w:sz w:val="28"/>
          <w:szCs w:val="28"/>
        </w:rPr>
      </w:pPr>
      <w:r>
        <w:rPr>
          <w:sz w:val="28"/>
          <w:szCs w:val="28"/>
        </w:rPr>
        <w:t xml:space="preserve">Особенно большое значение имеет молибден для бобовых культур. Он </w:t>
      </w:r>
      <w:proofErr w:type="gramStart"/>
      <w:r>
        <w:rPr>
          <w:sz w:val="28"/>
          <w:szCs w:val="28"/>
        </w:rPr>
        <w:t>усиливает деятельность клубеньковых бактерий способствует</w:t>
      </w:r>
      <w:proofErr w:type="gramEnd"/>
      <w:r>
        <w:rPr>
          <w:sz w:val="28"/>
          <w:szCs w:val="28"/>
        </w:rPr>
        <w:t xml:space="preserve"> лучшему усвоению ими азота воздуха.</w:t>
      </w:r>
    </w:p>
    <w:p w:rsidR="00FD74D9" w:rsidRDefault="00FD74D9" w:rsidP="00FD74D9">
      <w:pPr>
        <w:ind w:firstLine="708"/>
        <w:jc w:val="both"/>
        <w:rPr>
          <w:sz w:val="28"/>
          <w:szCs w:val="28"/>
        </w:rPr>
      </w:pPr>
      <w:r>
        <w:rPr>
          <w:sz w:val="28"/>
          <w:szCs w:val="28"/>
        </w:rPr>
        <w:t xml:space="preserve">Молибден входит в состав фермента </w:t>
      </w:r>
      <w:proofErr w:type="spellStart"/>
      <w:r>
        <w:rPr>
          <w:sz w:val="28"/>
          <w:szCs w:val="28"/>
        </w:rPr>
        <w:t>нитратредуктазы</w:t>
      </w:r>
      <w:proofErr w:type="spellEnd"/>
      <w:r>
        <w:rPr>
          <w:sz w:val="28"/>
          <w:szCs w:val="28"/>
        </w:rPr>
        <w:t xml:space="preserve">, способствующего восстановлению в растениях нитратного азота до аммиачного, </w:t>
      </w:r>
      <w:proofErr w:type="gramStart"/>
      <w:r>
        <w:rPr>
          <w:sz w:val="28"/>
          <w:szCs w:val="28"/>
        </w:rPr>
        <w:t>а</w:t>
      </w:r>
      <w:proofErr w:type="gramEnd"/>
      <w:r>
        <w:rPr>
          <w:sz w:val="28"/>
          <w:szCs w:val="28"/>
        </w:rPr>
        <w:t xml:space="preserve"> следовательно, и синтезу аминокислот и белковых веществ. Поэтому неслучайно молибденовые удобрения значительно повышают процент белка в растениях, а бобовые его содержат в 10 раз больше, чем другие культуры.</w:t>
      </w:r>
    </w:p>
    <w:p w:rsidR="00FD74D9" w:rsidRDefault="00FD74D9" w:rsidP="00FD74D9">
      <w:pPr>
        <w:ind w:firstLine="708"/>
        <w:jc w:val="both"/>
        <w:rPr>
          <w:sz w:val="28"/>
          <w:szCs w:val="28"/>
        </w:rPr>
      </w:pPr>
      <w:r>
        <w:rPr>
          <w:sz w:val="28"/>
          <w:szCs w:val="28"/>
        </w:rPr>
        <w:t xml:space="preserve">Например, </w:t>
      </w:r>
      <w:proofErr w:type="gramStart"/>
      <w:r>
        <w:rPr>
          <w:sz w:val="28"/>
          <w:szCs w:val="28"/>
        </w:rPr>
        <w:t>при</w:t>
      </w:r>
      <w:proofErr w:type="gramEnd"/>
      <w:r>
        <w:rPr>
          <w:sz w:val="28"/>
          <w:szCs w:val="28"/>
        </w:rPr>
        <w:t xml:space="preserve"> </w:t>
      </w:r>
      <w:proofErr w:type="gramStart"/>
      <w:r>
        <w:rPr>
          <w:sz w:val="28"/>
          <w:szCs w:val="28"/>
        </w:rPr>
        <w:t>урожайность</w:t>
      </w:r>
      <w:proofErr w:type="gramEnd"/>
      <w:r>
        <w:rPr>
          <w:sz w:val="28"/>
          <w:szCs w:val="28"/>
        </w:rPr>
        <w:t xml:space="preserve"> 10 </w:t>
      </w:r>
      <w:proofErr w:type="spellStart"/>
      <w:r>
        <w:rPr>
          <w:sz w:val="28"/>
          <w:szCs w:val="28"/>
        </w:rPr>
        <w:t>ц</w:t>
      </w:r>
      <w:proofErr w:type="spellEnd"/>
      <w:r>
        <w:rPr>
          <w:sz w:val="28"/>
          <w:szCs w:val="28"/>
        </w:rPr>
        <w:t>/га зерна бобовые культуры выносят 3-</w:t>
      </w:r>
      <w:smartTag w:uri="urn:schemas-microsoft-com:office:smarttags" w:element="metricconverter">
        <w:smartTagPr>
          <w:attr w:name="ProductID" w:val="5 г"/>
        </w:smartTagPr>
        <w:r>
          <w:rPr>
            <w:sz w:val="28"/>
            <w:szCs w:val="28"/>
          </w:rPr>
          <w:t>5 г</w:t>
        </w:r>
      </w:smartTag>
      <w:r>
        <w:rPr>
          <w:sz w:val="28"/>
          <w:szCs w:val="28"/>
        </w:rPr>
        <w:t xml:space="preserve"> молибдена, а злаковые при той же урожайности 0,2-</w:t>
      </w:r>
      <w:smartTag w:uri="urn:schemas-microsoft-com:office:smarttags" w:element="metricconverter">
        <w:smartTagPr>
          <w:attr w:name="ProductID" w:val="0,3 г"/>
        </w:smartTagPr>
        <w:r>
          <w:rPr>
            <w:sz w:val="28"/>
            <w:szCs w:val="28"/>
          </w:rPr>
          <w:t>0,3 г</w:t>
        </w:r>
      </w:smartTag>
      <w:r>
        <w:rPr>
          <w:sz w:val="28"/>
          <w:szCs w:val="28"/>
        </w:rPr>
        <w:t>.</w:t>
      </w:r>
    </w:p>
    <w:p w:rsidR="00FD74D9" w:rsidRDefault="00FD74D9" w:rsidP="00FD74D9">
      <w:pPr>
        <w:ind w:firstLine="708"/>
        <w:jc w:val="both"/>
        <w:rPr>
          <w:sz w:val="28"/>
          <w:szCs w:val="28"/>
        </w:rPr>
      </w:pPr>
      <w:r w:rsidRPr="00C03ADC">
        <w:rPr>
          <w:sz w:val="28"/>
          <w:szCs w:val="28"/>
          <w:u w:val="single"/>
        </w:rPr>
        <w:t>Молибден в почвах</w:t>
      </w:r>
      <w:r>
        <w:rPr>
          <w:sz w:val="28"/>
          <w:szCs w:val="28"/>
        </w:rPr>
        <w:t xml:space="preserve">. Валовое содержание молибдена в разных почвах колеблется в пределах 1,0-12,0 мг на </w:t>
      </w:r>
      <w:smartTag w:uri="urn:schemas-microsoft-com:office:smarttags" w:element="metricconverter">
        <w:smartTagPr>
          <w:attr w:name="ProductID" w:val="1 кг"/>
        </w:smartTagPr>
        <w:r>
          <w:rPr>
            <w:sz w:val="28"/>
            <w:szCs w:val="28"/>
          </w:rPr>
          <w:t>1 кг</w:t>
        </w:r>
      </w:smartTag>
      <w:r>
        <w:rPr>
          <w:sz w:val="28"/>
          <w:szCs w:val="28"/>
        </w:rPr>
        <w:t xml:space="preserve"> почвы, а подвижного молибдена: в дерново-подзолистых почвах 0,04-1,0 мг, черноземах 0,02-0,33, в каштановых  почвах 0,09-0,6, в сероземах 0,03-0,15 мг на </w:t>
      </w:r>
      <w:smartTag w:uri="urn:schemas-microsoft-com:office:smarttags" w:element="metricconverter">
        <w:smartTagPr>
          <w:attr w:name="ProductID" w:val="1 кг"/>
        </w:smartTagPr>
        <w:r>
          <w:rPr>
            <w:sz w:val="28"/>
            <w:szCs w:val="28"/>
          </w:rPr>
          <w:t>1 кг</w:t>
        </w:r>
      </w:smartTag>
      <w:r>
        <w:rPr>
          <w:sz w:val="28"/>
          <w:szCs w:val="28"/>
        </w:rPr>
        <w:t xml:space="preserve"> почвы.</w:t>
      </w:r>
    </w:p>
    <w:p w:rsidR="00FD74D9" w:rsidRDefault="00FD74D9" w:rsidP="00FD74D9">
      <w:pPr>
        <w:ind w:firstLine="708"/>
        <w:jc w:val="both"/>
        <w:rPr>
          <w:sz w:val="28"/>
          <w:szCs w:val="28"/>
        </w:rPr>
      </w:pPr>
      <w:r>
        <w:rPr>
          <w:sz w:val="28"/>
          <w:szCs w:val="28"/>
        </w:rPr>
        <w:t>Внешние признаки недостатка молибдена сходны с признаками азотного голодания – резко тормозится рост растений, вследствие нарушения синтеза хлорофилла они приобретают бледно-зеленую окраску.</w:t>
      </w:r>
    </w:p>
    <w:p w:rsidR="00FD74D9" w:rsidRDefault="00FD74D9" w:rsidP="00FD74D9">
      <w:pPr>
        <w:ind w:firstLine="708"/>
        <w:jc w:val="both"/>
        <w:rPr>
          <w:sz w:val="28"/>
          <w:szCs w:val="28"/>
        </w:rPr>
      </w:pPr>
      <w:r>
        <w:rPr>
          <w:sz w:val="28"/>
          <w:szCs w:val="28"/>
        </w:rPr>
        <w:t xml:space="preserve">По степени обеспеченности молибденом почвы подразделяются на следующие группы (в мг на </w:t>
      </w:r>
      <w:smartTag w:uri="urn:schemas-microsoft-com:office:smarttags" w:element="metricconverter">
        <w:smartTagPr>
          <w:attr w:name="ProductID" w:val="1 кг"/>
        </w:smartTagPr>
        <w:r>
          <w:rPr>
            <w:sz w:val="28"/>
            <w:szCs w:val="28"/>
          </w:rPr>
          <w:t>1 кг</w:t>
        </w:r>
      </w:smartTag>
      <w:r>
        <w:rPr>
          <w:sz w:val="28"/>
          <w:szCs w:val="28"/>
        </w:rPr>
        <w:t xml:space="preserve"> почвы)</w:t>
      </w:r>
    </w:p>
    <w:p w:rsidR="00FD74D9" w:rsidRDefault="00FD74D9" w:rsidP="00FD74D9">
      <w:pPr>
        <w:numPr>
          <w:ilvl w:val="0"/>
          <w:numId w:val="2"/>
        </w:numPr>
        <w:ind w:left="0"/>
        <w:jc w:val="both"/>
        <w:rPr>
          <w:sz w:val="28"/>
          <w:szCs w:val="28"/>
        </w:rPr>
      </w:pPr>
      <w:r>
        <w:rPr>
          <w:sz w:val="28"/>
          <w:szCs w:val="28"/>
        </w:rPr>
        <w:t>очень низкая – менее 0,1</w:t>
      </w:r>
    </w:p>
    <w:p w:rsidR="00FD74D9" w:rsidRDefault="00FD74D9" w:rsidP="00FD74D9">
      <w:pPr>
        <w:numPr>
          <w:ilvl w:val="0"/>
          <w:numId w:val="2"/>
        </w:numPr>
        <w:ind w:left="0"/>
        <w:jc w:val="both"/>
        <w:rPr>
          <w:sz w:val="28"/>
          <w:szCs w:val="28"/>
        </w:rPr>
      </w:pPr>
      <w:r>
        <w:rPr>
          <w:sz w:val="28"/>
          <w:szCs w:val="28"/>
        </w:rPr>
        <w:t>низкая – 0,1-0,22</w:t>
      </w:r>
    </w:p>
    <w:p w:rsidR="00FD74D9" w:rsidRDefault="00FD74D9" w:rsidP="00FD74D9">
      <w:pPr>
        <w:numPr>
          <w:ilvl w:val="0"/>
          <w:numId w:val="2"/>
        </w:numPr>
        <w:ind w:left="0"/>
        <w:jc w:val="both"/>
        <w:rPr>
          <w:sz w:val="28"/>
          <w:szCs w:val="28"/>
        </w:rPr>
      </w:pPr>
      <w:r>
        <w:rPr>
          <w:sz w:val="28"/>
          <w:szCs w:val="28"/>
        </w:rPr>
        <w:t>средняя – 0,22-0,33</w:t>
      </w:r>
    </w:p>
    <w:p w:rsidR="00FD74D9" w:rsidRDefault="00FD74D9" w:rsidP="00FD74D9">
      <w:pPr>
        <w:numPr>
          <w:ilvl w:val="0"/>
          <w:numId w:val="2"/>
        </w:numPr>
        <w:ind w:left="0"/>
        <w:jc w:val="both"/>
        <w:rPr>
          <w:sz w:val="28"/>
          <w:szCs w:val="28"/>
        </w:rPr>
      </w:pPr>
      <w:r>
        <w:rPr>
          <w:sz w:val="28"/>
          <w:szCs w:val="28"/>
        </w:rPr>
        <w:t>высокая – 0,33-0,50</w:t>
      </w:r>
    </w:p>
    <w:p w:rsidR="00FD74D9" w:rsidRDefault="00FD74D9" w:rsidP="00FD74D9">
      <w:pPr>
        <w:numPr>
          <w:ilvl w:val="0"/>
          <w:numId w:val="2"/>
        </w:numPr>
        <w:ind w:left="0"/>
        <w:jc w:val="both"/>
        <w:rPr>
          <w:sz w:val="28"/>
          <w:szCs w:val="28"/>
        </w:rPr>
      </w:pPr>
      <w:r>
        <w:rPr>
          <w:sz w:val="28"/>
          <w:szCs w:val="28"/>
        </w:rPr>
        <w:t>очень высокая – 0,50</w:t>
      </w:r>
    </w:p>
    <w:p w:rsidR="00FD74D9" w:rsidRDefault="00FD74D9" w:rsidP="00FD74D9">
      <w:pPr>
        <w:ind w:firstLine="708"/>
        <w:jc w:val="both"/>
        <w:rPr>
          <w:sz w:val="28"/>
          <w:szCs w:val="28"/>
          <w:u w:val="single"/>
        </w:rPr>
      </w:pPr>
      <w:r w:rsidRPr="00C03ADC">
        <w:rPr>
          <w:b/>
          <w:i/>
          <w:sz w:val="28"/>
          <w:szCs w:val="28"/>
          <w:u w:val="single"/>
        </w:rPr>
        <w:t>Молибденовые удобрения</w:t>
      </w:r>
      <w:r>
        <w:rPr>
          <w:b/>
          <w:i/>
          <w:sz w:val="28"/>
          <w:szCs w:val="28"/>
          <w:u w:val="single"/>
        </w:rPr>
        <w:t xml:space="preserve">. </w:t>
      </w:r>
      <w:r>
        <w:rPr>
          <w:sz w:val="28"/>
          <w:szCs w:val="28"/>
        </w:rPr>
        <w:t xml:space="preserve">К молибденовым удобрениям относятся </w:t>
      </w:r>
      <w:r w:rsidRPr="001B526F">
        <w:rPr>
          <w:sz w:val="28"/>
          <w:szCs w:val="28"/>
          <w:u w:val="single"/>
        </w:rPr>
        <w:t xml:space="preserve">молибденово-кислый аммоний 52% Мо, </w:t>
      </w:r>
      <w:proofErr w:type="gramStart"/>
      <w:r w:rsidRPr="001B526F">
        <w:rPr>
          <w:sz w:val="28"/>
          <w:szCs w:val="28"/>
          <w:u w:val="single"/>
        </w:rPr>
        <w:t>порошок</w:t>
      </w:r>
      <w:proofErr w:type="gramEnd"/>
      <w:r w:rsidRPr="001B526F">
        <w:rPr>
          <w:sz w:val="28"/>
          <w:szCs w:val="28"/>
          <w:u w:val="single"/>
        </w:rPr>
        <w:t xml:space="preserve"> содержащий Мо 15%, отходы электроламповой промышленности 0,4% Мо, суперфосфат простой и двойной 0,1-0,2% Мо.</w:t>
      </w:r>
    </w:p>
    <w:p w:rsidR="00FD74D9" w:rsidRDefault="00FD74D9" w:rsidP="00FD74D9">
      <w:pPr>
        <w:ind w:firstLine="708"/>
        <w:jc w:val="both"/>
        <w:rPr>
          <w:sz w:val="28"/>
          <w:szCs w:val="28"/>
        </w:rPr>
      </w:pPr>
      <w:proofErr w:type="gramStart"/>
      <w:r w:rsidRPr="00021AE8">
        <w:rPr>
          <w:sz w:val="28"/>
          <w:szCs w:val="28"/>
        </w:rPr>
        <w:t>Первые два удобрения используются для предпосевной обработки семян (50-</w:t>
      </w:r>
      <w:smartTag w:uri="urn:schemas-microsoft-com:office:smarttags" w:element="metricconverter">
        <w:smartTagPr>
          <w:attr w:name="ProductID" w:val="70 г"/>
        </w:smartTagPr>
        <w:r w:rsidRPr="00021AE8">
          <w:rPr>
            <w:sz w:val="28"/>
            <w:szCs w:val="28"/>
          </w:rPr>
          <w:t>70 г</w:t>
        </w:r>
      </w:smartTag>
      <w:r w:rsidRPr="00021AE8">
        <w:rPr>
          <w:sz w:val="28"/>
          <w:szCs w:val="28"/>
        </w:rPr>
        <w:t xml:space="preserve"> Мо, а </w:t>
      </w:r>
      <w:proofErr w:type="spellStart"/>
      <w:r w:rsidRPr="00021AE8">
        <w:rPr>
          <w:sz w:val="28"/>
          <w:szCs w:val="28"/>
        </w:rPr>
        <w:t>молибдат</w:t>
      </w:r>
      <w:proofErr w:type="spellEnd"/>
      <w:r w:rsidRPr="00021AE8">
        <w:rPr>
          <w:sz w:val="28"/>
          <w:szCs w:val="28"/>
        </w:rPr>
        <w:t xml:space="preserve"> аммония еще для внесения корневой подкормки посевов 10-</w:t>
      </w:r>
      <w:smartTag w:uri="urn:schemas-microsoft-com:office:smarttags" w:element="metricconverter">
        <w:smartTagPr>
          <w:attr w:name="ProductID" w:val="200 г"/>
        </w:smartTagPr>
        <w:r w:rsidRPr="00021AE8">
          <w:rPr>
            <w:sz w:val="28"/>
            <w:szCs w:val="28"/>
          </w:rPr>
          <w:t>200 г</w:t>
        </w:r>
      </w:smartTag>
      <w:r w:rsidRPr="00021AE8">
        <w:rPr>
          <w:sz w:val="28"/>
          <w:szCs w:val="28"/>
        </w:rPr>
        <w:t xml:space="preserve"> Мо на </w:t>
      </w:r>
      <w:smartTag w:uri="urn:schemas-microsoft-com:office:smarttags" w:element="metricconverter">
        <w:smartTagPr>
          <w:attr w:name="ProductID" w:val="1 га"/>
        </w:smartTagPr>
        <w:r w:rsidRPr="00021AE8">
          <w:rPr>
            <w:sz w:val="28"/>
            <w:szCs w:val="28"/>
          </w:rPr>
          <w:t>1 га</w:t>
        </w:r>
      </w:smartTag>
      <w:r w:rsidRPr="00021AE8">
        <w:rPr>
          <w:sz w:val="28"/>
          <w:szCs w:val="28"/>
        </w:rPr>
        <w:t>.</w:t>
      </w:r>
      <w:proofErr w:type="gramEnd"/>
    </w:p>
    <w:p w:rsidR="00FD74D9" w:rsidRDefault="00FD74D9" w:rsidP="00FD74D9">
      <w:pPr>
        <w:ind w:firstLine="708"/>
        <w:jc w:val="both"/>
        <w:rPr>
          <w:sz w:val="28"/>
          <w:szCs w:val="28"/>
        </w:rPr>
      </w:pPr>
      <w:proofErr w:type="spellStart"/>
      <w:r>
        <w:rPr>
          <w:sz w:val="28"/>
          <w:szCs w:val="28"/>
        </w:rPr>
        <w:t>Молибденизированные</w:t>
      </w:r>
      <w:proofErr w:type="spellEnd"/>
      <w:r>
        <w:rPr>
          <w:sz w:val="28"/>
          <w:szCs w:val="28"/>
        </w:rPr>
        <w:t xml:space="preserve"> суперфосфаты вносят в рядки при посеве – с обычной нормой суперфосфата в 10-15 кг/га Р2О5 вносится 50-</w:t>
      </w:r>
      <w:smartTag w:uri="urn:schemas-microsoft-com:office:smarttags" w:element="metricconverter">
        <w:smartTagPr>
          <w:attr w:name="ProductID" w:val="75 г"/>
        </w:smartTagPr>
        <w:r>
          <w:rPr>
            <w:sz w:val="28"/>
            <w:szCs w:val="28"/>
          </w:rPr>
          <w:t>75 г</w:t>
        </w:r>
      </w:smartTag>
      <w:r>
        <w:rPr>
          <w:sz w:val="28"/>
          <w:szCs w:val="28"/>
        </w:rPr>
        <w:t xml:space="preserve"> Мо на </w:t>
      </w:r>
      <w:smartTag w:uri="urn:schemas-microsoft-com:office:smarttags" w:element="metricconverter">
        <w:smartTagPr>
          <w:attr w:name="ProductID" w:val="1 га"/>
        </w:smartTagPr>
        <w:r>
          <w:rPr>
            <w:sz w:val="28"/>
            <w:szCs w:val="28"/>
          </w:rPr>
          <w:t>1 га</w:t>
        </w:r>
      </w:smartTag>
      <w:r>
        <w:rPr>
          <w:sz w:val="28"/>
          <w:szCs w:val="28"/>
        </w:rPr>
        <w:t>. Молибденсодержащие отходы промышленности вносятся в почву до посева (0,2-</w:t>
      </w:r>
      <w:smartTag w:uri="urn:schemas-microsoft-com:office:smarttags" w:element="metricconverter">
        <w:smartTagPr>
          <w:attr w:name="ProductID" w:val="0,3 кг"/>
        </w:smartTagPr>
        <w:r>
          <w:rPr>
            <w:sz w:val="28"/>
            <w:szCs w:val="28"/>
          </w:rPr>
          <w:t>0,3 кг</w:t>
        </w:r>
      </w:smartTag>
      <w:r>
        <w:rPr>
          <w:sz w:val="28"/>
          <w:szCs w:val="28"/>
        </w:rPr>
        <w:t xml:space="preserve"> Мо на </w:t>
      </w:r>
      <w:smartTag w:uri="urn:schemas-microsoft-com:office:smarttags" w:element="metricconverter">
        <w:smartTagPr>
          <w:attr w:name="ProductID" w:val="1 га"/>
        </w:smartTagPr>
        <w:r>
          <w:rPr>
            <w:sz w:val="28"/>
            <w:szCs w:val="28"/>
          </w:rPr>
          <w:t>1 га</w:t>
        </w:r>
      </w:smartTag>
      <w:r>
        <w:rPr>
          <w:sz w:val="28"/>
          <w:szCs w:val="28"/>
        </w:rPr>
        <w:t>).</w:t>
      </w:r>
    </w:p>
    <w:p w:rsidR="00FD74D9" w:rsidRPr="00021AE8" w:rsidRDefault="00FD74D9" w:rsidP="00FD74D9">
      <w:pPr>
        <w:ind w:firstLine="708"/>
        <w:jc w:val="both"/>
        <w:rPr>
          <w:sz w:val="28"/>
          <w:szCs w:val="28"/>
        </w:rPr>
      </w:pPr>
      <w:r>
        <w:rPr>
          <w:sz w:val="28"/>
          <w:szCs w:val="28"/>
        </w:rPr>
        <w:t xml:space="preserve">Применение молибдена на кислых почвах повышает урожайность гороха на 3-4 </w:t>
      </w:r>
      <w:proofErr w:type="spellStart"/>
      <w:r>
        <w:rPr>
          <w:sz w:val="28"/>
          <w:szCs w:val="28"/>
        </w:rPr>
        <w:t>ц</w:t>
      </w:r>
      <w:proofErr w:type="spellEnd"/>
      <w:r>
        <w:rPr>
          <w:sz w:val="28"/>
          <w:szCs w:val="28"/>
        </w:rPr>
        <w:t xml:space="preserve">/га, семян клевера и вики – соответственно на 8-10 и 7-9, семян клевера на 0,5-1,0, моркови на 70-80 </w:t>
      </w:r>
      <w:proofErr w:type="spellStart"/>
      <w:r>
        <w:rPr>
          <w:sz w:val="28"/>
          <w:szCs w:val="28"/>
        </w:rPr>
        <w:t>ц</w:t>
      </w:r>
      <w:proofErr w:type="spellEnd"/>
      <w:r>
        <w:rPr>
          <w:sz w:val="28"/>
          <w:szCs w:val="28"/>
        </w:rPr>
        <w:t>/га, салата, редиса, капусты на 20-30%. Под влиянием молибдена значительно улучшается качество продукции.</w:t>
      </w:r>
    </w:p>
    <w:p w:rsidR="00FD74D9" w:rsidRPr="001B526F" w:rsidRDefault="00FD74D9" w:rsidP="00FD74D9">
      <w:pPr>
        <w:ind w:firstLine="708"/>
        <w:jc w:val="both"/>
        <w:rPr>
          <w:sz w:val="28"/>
          <w:szCs w:val="28"/>
          <w:u w:val="single"/>
        </w:rPr>
      </w:pPr>
    </w:p>
    <w:p w:rsidR="00FD74D9" w:rsidRPr="00751FFB" w:rsidRDefault="00FD74D9" w:rsidP="00FD74D9">
      <w:pPr>
        <w:ind w:firstLine="720"/>
        <w:jc w:val="both"/>
        <w:rPr>
          <w:b/>
          <w:i/>
          <w:sz w:val="28"/>
          <w:szCs w:val="28"/>
        </w:rPr>
      </w:pPr>
      <w:r w:rsidRPr="00751FFB">
        <w:rPr>
          <w:b/>
          <w:i/>
          <w:sz w:val="28"/>
          <w:szCs w:val="28"/>
        </w:rPr>
        <w:t>3. Марганцевые удобрения</w:t>
      </w:r>
    </w:p>
    <w:p w:rsidR="00FD74D9" w:rsidRDefault="00FD74D9" w:rsidP="00FD74D9">
      <w:pPr>
        <w:ind w:firstLine="720"/>
        <w:jc w:val="both"/>
        <w:rPr>
          <w:sz w:val="28"/>
          <w:szCs w:val="28"/>
        </w:rPr>
      </w:pPr>
      <w:r>
        <w:rPr>
          <w:sz w:val="28"/>
          <w:szCs w:val="28"/>
        </w:rPr>
        <w:t>Марганец является составной частью белковой основы многих ферментов, поэтому влияет на синтез аскорбиновой кислоты, аминокислот, полипептидов и белков, на восстановление в растениях нитратов до аммиака.</w:t>
      </w:r>
    </w:p>
    <w:p w:rsidR="00FD74D9" w:rsidRDefault="00FD74D9" w:rsidP="00FD74D9">
      <w:pPr>
        <w:ind w:firstLine="720"/>
        <w:jc w:val="both"/>
        <w:rPr>
          <w:sz w:val="28"/>
          <w:szCs w:val="28"/>
        </w:rPr>
      </w:pPr>
      <w:r>
        <w:rPr>
          <w:sz w:val="28"/>
          <w:szCs w:val="28"/>
        </w:rPr>
        <w:t xml:space="preserve"> При недостатке марганца наблюдается серая пятнистость у овса, пятнистая желтуха на листьях сахарной свеклы, чаще всего страдают от недостатка марганца плодово-ягодные культуры.</w:t>
      </w:r>
    </w:p>
    <w:p w:rsidR="00FD74D9" w:rsidRDefault="00FD74D9" w:rsidP="00FD74D9">
      <w:pPr>
        <w:ind w:firstLine="720"/>
        <w:jc w:val="both"/>
        <w:rPr>
          <w:sz w:val="28"/>
          <w:szCs w:val="28"/>
        </w:rPr>
      </w:pPr>
      <w:r>
        <w:rPr>
          <w:sz w:val="28"/>
          <w:szCs w:val="28"/>
        </w:rPr>
        <w:t>Вынос марганца с урожаем растений колеблется в пределах от 100 до 700 г/га.</w:t>
      </w:r>
    </w:p>
    <w:p w:rsidR="00FD74D9" w:rsidRDefault="00FD74D9" w:rsidP="00FD74D9">
      <w:pPr>
        <w:ind w:firstLine="720"/>
        <w:jc w:val="both"/>
        <w:rPr>
          <w:sz w:val="28"/>
          <w:szCs w:val="28"/>
        </w:rPr>
      </w:pPr>
      <w:r w:rsidRPr="001B526F">
        <w:rPr>
          <w:sz w:val="28"/>
          <w:szCs w:val="28"/>
          <w:u w:val="single"/>
        </w:rPr>
        <w:t>Марганец в почвах</w:t>
      </w:r>
      <w:r>
        <w:rPr>
          <w:sz w:val="28"/>
          <w:szCs w:val="28"/>
          <w:u w:val="single"/>
        </w:rPr>
        <w:t>.</w:t>
      </w:r>
      <w:r w:rsidRPr="001B526F">
        <w:rPr>
          <w:sz w:val="28"/>
          <w:szCs w:val="28"/>
        </w:rPr>
        <w:t xml:space="preserve"> </w:t>
      </w:r>
      <w:r>
        <w:rPr>
          <w:sz w:val="28"/>
          <w:szCs w:val="28"/>
        </w:rPr>
        <w:t xml:space="preserve">Валовое содержание марганца в разных почвах колеблется от 0,01 до 0,4%. Содержание подвижных форм этого элемента в дерново-подзолистых почвах составляет 5-15 мг на </w:t>
      </w:r>
      <w:smartTag w:uri="urn:schemas-microsoft-com:office:smarttags" w:element="metricconverter">
        <w:smartTagPr>
          <w:attr w:name="ProductID" w:val="100 г"/>
        </w:smartTagPr>
        <w:r>
          <w:rPr>
            <w:sz w:val="28"/>
            <w:szCs w:val="28"/>
          </w:rPr>
          <w:t>100 г</w:t>
        </w:r>
      </w:smartTag>
      <w:r>
        <w:rPr>
          <w:sz w:val="28"/>
          <w:szCs w:val="28"/>
        </w:rPr>
        <w:t xml:space="preserve"> почвы, черноземы содержат значительно меньше подвижного М</w:t>
      </w:r>
      <w:proofErr w:type="gramStart"/>
      <w:r>
        <w:rPr>
          <w:sz w:val="28"/>
          <w:szCs w:val="28"/>
          <w:lang w:val="en-US"/>
        </w:rPr>
        <w:t>n</w:t>
      </w:r>
      <w:proofErr w:type="gramEnd"/>
      <w:r>
        <w:rPr>
          <w:sz w:val="28"/>
          <w:szCs w:val="28"/>
        </w:rPr>
        <w:t xml:space="preserve"> – 0,1-7,5 мг на </w:t>
      </w:r>
      <w:smartTag w:uri="urn:schemas-microsoft-com:office:smarttags" w:element="metricconverter">
        <w:smartTagPr>
          <w:attr w:name="ProductID" w:val="100 г"/>
        </w:smartTagPr>
        <w:r>
          <w:rPr>
            <w:sz w:val="28"/>
            <w:szCs w:val="28"/>
          </w:rPr>
          <w:t>100 г</w:t>
        </w:r>
      </w:smartTag>
      <w:r>
        <w:rPr>
          <w:sz w:val="28"/>
          <w:szCs w:val="28"/>
        </w:rPr>
        <w:t xml:space="preserve"> почвы.</w:t>
      </w:r>
    </w:p>
    <w:p w:rsidR="00FD74D9" w:rsidRDefault="00FD74D9" w:rsidP="00FD74D9">
      <w:pPr>
        <w:ind w:firstLine="720"/>
        <w:jc w:val="both"/>
        <w:rPr>
          <w:sz w:val="28"/>
          <w:szCs w:val="28"/>
        </w:rPr>
      </w:pPr>
      <w:r>
        <w:rPr>
          <w:sz w:val="28"/>
          <w:szCs w:val="28"/>
        </w:rPr>
        <w:t>Недостаток марганца чаще всего проявляется на черноземных и дерново-карбонатных почвах, а дерново-подзолистые почвы характеризуются высоким содержанием подвижного М</w:t>
      </w:r>
      <w:proofErr w:type="gramStart"/>
      <w:r>
        <w:rPr>
          <w:sz w:val="28"/>
          <w:szCs w:val="28"/>
          <w:lang w:val="en-US"/>
        </w:rPr>
        <w:t>n</w:t>
      </w:r>
      <w:proofErr w:type="gramEnd"/>
      <w:r>
        <w:rPr>
          <w:sz w:val="28"/>
          <w:szCs w:val="28"/>
        </w:rPr>
        <w:t>, поэтому применение марганцевых удобрений на этих почвах может оказать отрицательное действие, так как избыток марганца вредно для растений.</w:t>
      </w:r>
    </w:p>
    <w:p w:rsidR="00FD74D9" w:rsidRDefault="00FD74D9" w:rsidP="00FD74D9">
      <w:pPr>
        <w:ind w:firstLine="720"/>
        <w:jc w:val="both"/>
        <w:rPr>
          <w:sz w:val="28"/>
          <w:szCs w:val="28"/>
        </w:rPr>
      </w:pPr>
      <w:r>
        <w:rPr>
          <w:sz w:val="28"/>
          <w:szCs w:val="28"/>
        </w:rPr>
        <w:t>Марганцевые удобрения применяют главным образом под сахарную свеклу, кукурузу, картофель, овощи и плодово-ягодные культуры, обеспечивая значительное повышение урожая.</w:t>
      </w:r>
    </w:p>
    <w:p w:rsidR="00FD74D9" w:rsidRDefault="00FD74D9" w:rsidP="00FD74D9">
      <w:pPr>
        <w:ind w:firstLine="720"/>
        <w:jc w:val="both"/>
        <w:rPr>
          <w:sz w:val="28"/>
          <w:szCs w:val="28"/>
        </w:rPr>
      </w:pPr>
      <w:r>
        <w:rPr>
          <w:sz w:val="28"/>
          <w:szCs w:val="28"/>
        </w:rPr>
        <w:t xml:space="preserve">Например, применение марганцевых удобрений на Украине обеспечивает прибавки урожая корней сахарной свеклы 14-25 </w:t>
      </w:r>
      <w:proofErr w:type="spellStart"/>
      <w:r>
        <w:rPr>
          <w:sz w:val="28"/>
          <w:szCs w:val="28"/>
        </w:rPr>
        <w:t>ц</w:t>
      </w:r>
      <w:proofErr w:type="spellEnd"/>
      <w:r>
        <w:rPr>
          <w:sz w:val="28"/>
          <w:szCs w:val="28"/>
        </w:rPr>
        <w:t xml:space="preserve">/га при одновременном увеличении сахаристости на 0,11-0,33%, а озимой пшеницы на 3,2-4,7 </w:t>
      </w:r>
      <w:proofErr w:type="spellStart"/>
      <w:r>
        <w:rPr>
          <w:sz w:val="28"/>
          <w:szCs w:val="28"/>
        </w:rPr>
        <w:t>ц</w:t>
      </w:r>
      <w:proofErr w:type="spellEnd"/>
      <w:r>
        <w:rPr>
          <w:sz w:val="28"/>
          <w:szCs w:val="28"/>
        </w:rPr>
        <w:t xml:space="preserve">/га зерна, капусты картофеля и огурцов на 40-50 </w:t>
      </w:r>
      <w:proofErr w:type="spellStart"/>
      <w:r>
        <w:rPr>
          <w:sz w:val="28"/>
          <w:szCs w:val="28"/>
        </w:rPr>
        <w:t>ц</w:t>
      </w:r>
      <w:proofErr w:type="spellEnd"/>
      <w:r>
        <w:rPr>
          <w:sz w:val="28"/>
          <w:szCs w:val="28"/>
        </w:rPr>
        <w:t>/га</w:t>
      </w:r>
    </w:p>
    <w:p w:rsidR="00FD74D9" w:rsidRPr="004E4F3D" w:rsidRDefault="00FD74D9" w:rsidP="00FD74D9">
      <w:pPr>
        <w:ind w:firstLine="720"/>
        <w:jc w:val="both"/>
        <w:rPr>
          <w:sz w:val="28"/>
          <w:szCs w:val="28"/>
        </w:rPr>
      </w:pPr>
      <w:r>
        <w:rPr>
          <w:sz w:val="28"/>
          <w:szCs w:val="28"/>
        </w:rPr>
        <w:t xml:space="preserve">В качестве </w:t>
      </w:r>
      <w:r w:rsidRPr="001B526F">
        <w:rPr>
          <w:b/>
          <w:i/>
          <w:sz w:val="28"/>
          <w:szCs w:val="28"/>
          <w:u w:val="single"/>
        </w:rPr>
        <w:t>марганцевых удобрений</w:t>
      </w:r>
      <w:r>
        <w:rPr>
          <w:sz w:val="28"/>
          <w:szCs w:val="28"/>
        </w:rPr>
        <w:t xml:space="preserve"> используются сернокислый марганец 22% М</w:t>
      </w:r>
      <w:proofErr w:type="gramStart"/>
      <w:r>
        <w:rPr>
          <w:sz w:val="28"/>
          <w:szCs w:val="28"/>
          <w:lang w:val="en-US"/>
        </w:rPr>
        <w:t>n</w:t>
      </w:r>
      <w:proofErr w:type="gramEnd"/>
      <w:r>
        <w:rPr>
          <w:sz w:val="28"/>
          <w:szCs w:val="28"/>
        </w:rPr>
        <w:t xml:space="preserve">, </w:t>
      </w:r>
      <w:proofErr w:type="spellStart"/>
      <w:r>
        <w:rPr>
          <w:sz w:val="28"/>
          <w:szCs w:val="28"/>
        </w:rPr>
        <w:t>марганизированный</w:t>
      </w:r>
      <w:proofErr w:type="spellEnd"/>
      <w:r>
        <w:rPr>
          <w:sz w:val="28"/>
          <w:szCs w:val="28"/>
        </w:rPr>
        <w:t xml:space="preserve"> суперфосфат 1,5-2,0% и отходы марганцево-рудной промышленности (марганцовые шламы) 9-15%</w:t>
      </w:r>
      <w:r w:rsidRPr="004E4F3D">
        <w:rPr>
          <w:sz w:val="28"/>
          <w:szCs w:val="28"/>
        </w:rPr>
        <w:t xml:space="preserve"> </w:t>
      </w:r>
      <w:r>
        <w:rPr>
          <w:sz w:val="28"/>
          <w:szCs w:val="28"/>
        </w:rPr>
        <w:t>М</w:t>
      </w:r>
      <w:r>
        <w:rPr>
          <w:sz w:val="28"/>
          <w:szCs w:val="28"/>
          <w:lang w:val="en-US"/>
        </w:rPr>
        <w:t>n</w:t>
      </w:r>
      <w:r>
        <w:rPr>
          <w:sz w:val="28"/>
          <w:szCs w:val="28"/>
        </w:rPr>
        <w:t>.</w:t>
      </w:r>
    </w:p>
    <w:p w:rsidR="00FD74D9" w:rsidRDefault="00FD74D9" w:rsidP="00FD74D9">
      <w:pPr>
        <w:ind w:firstLine="708"/>
        <w:jc w:val="both"/>
        <w:rPr>
          <w:sz w:val="28"/>
          <w:szCs w:val="28"/>
        </w:rPr>
      </w:pPr>
      <w:r>
        <w:rPr>
          <w:sz w:val="28"/>
          <w:szCs w:val="28"/>
        </w:rPr>
        <w:t xml:space="preserve">Марганцовые шламы можно вносить  под зяблевую вспашку или перепашку зяби 3-4 </w:t>
      </w:r>
      <w:proofErr w:type="spellStart"/>
      <w:r>
        <w:rPr>
          <w:sz w:val="28"/>
          <w:szCs w:val="28"/>
        </w:rPr>
        <w:t>ц</w:t>
      </w:r>
      <w:proofErr w:type="spellEnd"/>
      <w:r>
        <w:rPr>
          <w:sz w:val="28"/>
          <w:szCs w:val="28"/>
        </w:rPr>
        <w:t xml:space="preserve">/га. </w:t>
      </w:r>
      <w:proofErr w:type="spellStart"/>
      <w:r>
        <w:rPr>
          <w:sz w:val="28"/>
          <w:szCs w:val="28"/>
        </w:rPr>
        <w:t>Марганизированный</w:t>
      </w:r>
      <w:proofErr w:type="spellEnd"/>
      <w:r>
        <w:rPr>
          <w:sz w:val="28"/>
          <w:szCs w:val="28"/>
        </w:rPr>
        <w:t xml:space="preserve"> суперфосфат нужно вносить в рядки при посеве семян дозой Р</w:t>
      </w:r>
      <w:r w:rsidRPr="004E4F3D">
        <w:rPr>
          <w:sz w:val="28"/>
          <w:szCs w:val="28"/>
          <w:vertAlign w:val="subscript"/>
        </w:rPr>
        <w:t>2</w:t>
      </w:r>
      <w:r>
        <w:rPr>
          <w:sz w:val="28"/>
          <w:szCs w:val="28"/>
        </w:rPr>
        <w:t>О</w:t>
      </w:r>
      <w:r w:rsidRPr="004E4F3D">
        <w:rPr>
          <w:sz w:val="28"/>
          <w:szCs w:val="28"/>
          <w:vertAlign w:val="subscript"/>
        </w:rPr>
        <w:t>5</w:t>
      </w:r>
      <w:r>
        <w:rPr>
          <w:sz w:val="28"/>
          <w:szCs w:val="28"/>
        </w:rPr>
        <w:t xml:space="preserve"> 10-15 кг/га.</w:t>
      </w:r>
    </w:p>
    <w:p w:rsidR="00FD74D9" w:rsidRDefault="00FD74D9" w:rsidP="00FD74D9">
      <w:pPr>
        <w:ind w:firstLine="708"/>
        <w:jc w:val="both"/>
        <w:rPr>
          <w:sz w:val="28"/>
          <w:szCs w:val="28"/>
        </w:rPr>
      </w:pPr>
      <w:r>
        <w:rPr>
          <w:sz w:val="28"/>
          <w:szCs w:val="28"/>
        </w:rPr>
        <w:t>Сернокислый марганец применяется для предпосевной обработки семян и некорневых подкормок. Для опудривания или намачивания семян 50-</w:t>
      </w:r>
      <w:smartTag w:uri="urn:schemas-microsoft-com:office:smarttags" w:element="metricconverter">
        <w:smartTagPr>
          <w:attr w:name="ProductID" w:val="100 г"/>
        </w:smartTagPr>
        <w:r>
          <w:rPr>
            <w:sz w:val="28"/>
            <w:szCs w:val="28"/>
          </w:rPr>
          <w:t>100 г</w:t>
        </w:r>
      </w:smartTag>
      <w:r>
        <w:rPr>
          <w:sz w:val="28"/>
          <w:szCs w:val="28"/>
        </w:rPr>
        <w:t xml:space="preserve"> на 1 </w:t>
      </w:r>
      <w:proofErr w:type="spellStart"/>
      <w:r>
        <w:rPr>
          <w:sz w:val="28"/>
          <w:szCs w:val="28"/>
        </w:rPr>
        <w:t>ц</w:t>
      </w:r>
      <w:proofErr w:type="spellEnd"/>
      <w:r>
        <w:rPr>
          <w:sz w:val="28"/>
          <w:szCs w:val="28"/>
        </w:rPr>
        <w:t xml:space="preserve"> семян, для некорневой подкормки 0,05%-ный раствор соли при расходе 300-</w:t>
      </w:r>
      <w:smartTag w:uri="urn:schemas-microsoft-com:office:smarttags" w:element="metricconverter">
        <w:smartTagPr>
          <w:attr w:name="ProductID" w:val="500 л"/>
        </w:smartTagPr>
        <w:r>
          <w:rPr>
            <w:sz w:val="28"/>
            <w:szCs w:val="28"/>
          </w:rPr>
          <w:t>500 л</w:t>
        </w:r>
      </w:smartTag>
      <w:r>
        <w:rPr>
          <w:sz w:val="28"/>
          <w:szCs w:val="28"/>
        </w:rPr>
        <w:t xml:space="preserve"> на </w:t>
      </w:r>
      <w:smartTag w:uri="urn:schemas-microsoft-com:office:smarttags" w:element="metricconverter">
        <w:smartTagPr>
          <w:attr w:name="ProductID" w:val="1 га"/>
        </w:smartTagPr>
        <w:r>
          <w:rPr>
            <w:sz w:val="28"/>
            <w:szCs w:val="28"/>
          </w:rPr>
          <w:t>1 га</w:t>
        </w:r>
      </w:smartTag>
      <w:r>
        <w:rPr>
          <w:sz w:val="28"/>
          <w:szCs w:val="28"/>
        </w:rPr>
        <w:t>.</w:t>
      </w:r>
    </w:p>
    <w:p w:rsidR="00FD74D9" w:rsidRDefault="00FD74D9" w:rsidP="00FD74D9">
      <w:pPr>
        <w:ind w:firstLine="708"/>
        <w:jc w:val="both"/>
        <w:rPr>
          <w:sz w:val="28"/>
          <w:szCs w:val="28"/>
        </w:rPr>
      </w:pPr>
    </w:p>
    <w:p w:rsidR="00FD74D9" w:rsidRPr="001B526F" w:rsidRDefault="00FD74D9" w:rsidP="00FD74D9">
      <w:pPr>
        <w:ind w:firstLine="708"/>
        <w:jc w:val="both"/>
        <w:rPr>
          <w:b/>
          <w:sz w:val="28"/>
          <w:szCs w:val="28"/>
        </w:rPr>
      </w:pPr>
      <w:r>
        <w:rPr>
          <w:b/>
          <w:sz w:val="28"/>
          <w:szCs w:val="28"/>
        </w:rPr>
        <w:t xml:space="preserve">4. </w:t>
      </w:r>
      <w:r w:rsidRPr="001B526F">
        <w:rPr>
          <w:b/>
          <w:sz w:val="28"/>
          <w:szCs w:val="28"/>
        </w:rPr>
        <w:t>Медные удобрения</w:t>
      </w:r>
    </w:p>
    <w:p w:rsidR="00FD74D9" w:rsidRDefault="00FD74D9" w:rsidP="00FD74D9">
      <w:pPr>
        <w:ind w:firstLine="708"/>
        <w:jc w:val="both"/>
        <w:rPr>
          <w:sz w:val="28"/>
          <w:szCs w:val="28"/>
        </w:rPr>
      </w:pPr>
      <w:r>
        <w:rPr>
          <w:sz w:val="28"/>
          <w:szCs w:val="28"/>
        </w:rPr>
        <w:t>Медь играет важную роль в окислительных процессах, углеводном и белковом обмене, а также в образовании хлорофилла. Она стабилизирует действие хлорофилла, задерживает процесс физиологического старения листа  и этим способствует удлинению периода его жизнедеятельности.</w:t>
      </w:r>
    </w:p>
    <w:p w:rsidR="00FD74D9" w:rsidRDefault="00FD74D9" w:rsidP="00FD74D9">
      <w:pPr>
        <w:ind w:firstLine="708"/>
        <w:jc w:val="both"/>
        <w:rPr>
          <w:sz w:val="28"/>
          <w:szCs w:val="28"/>
        </w:rPr>
      </w:pPr>
      <w:r>
        <w:rPr>
          <w:sz w:val="28"/>
          <w:szCs w:val="28"/>
        </w:rPr>
        <w:t xml:space="preserve">В растениях медь содержится в небольших количествах от 3 до 15 мг на </w:t>
      </w:r>
      <w:smartTag w:uri="urn:schemas-microsoft-com:office:smarttags" w:element="metricconverter">
        <w:smartTagPr>
          <w:attr w:name="ProductID" w:val="1 кг"/>
        </w:smartTagPr>
        <w:r>
          <w:rPr>
            <w:sz w:val="28"/>
            <w:szCs w:val="28"/>
          </w:rPr>
          <w:t>1 кг</w:t>
        </w:r>
      </w:smartTag>
      <w:r>
        <w:rPr>
          <w:sz w:val="28"/>
          <w:szCs w:val="28"/>
        </w:rPr>
        <w:t xml:space="preserve"> сухого вещества. Зерновые при урожайности 12-25 </w:t>
      </w:r>
      <w:proofErr w:type="spellStart"/>
      <w:r>
        <w:rPr>
          <w:sz w:val="28"/>
          <w:szCs w:val="28"/>
        </w:rPr>
        <w:t>ц</w:t>
      </w:r>
      <w:proofErr w:type="spellEnd"/>
      <w:r>
        <w:rPr>
          <w:sz w:val="28"/>
          <w:szCs w:val="28"/>
        </w:rPr>
        <w:t xml:space="preserve">/га зерна выносят с </w:t>
      </w:r>
      <w:smartTag w:uri="urn:schemas-microsoft-com:office:smarttags" w:element="metricconverter">
        <w:smartTagPr>
          <w:attr w:name="ProductID" w:val="1 га"/>
        </w:smartTagPr>
        <w:r>
          <w:rPr>
            <w:sz w:val="28"/>
            <w:szCs w:val="28"/>
          </w:rPr>
          <w:t>1 га</w:t>
        </w:r>
      </w:smartTag>
      <w:r>
        <w:rPr>
          <w:sz w:val="28"/>
          <w:szCs w:val="28"/>
        </w:rPr>
        <w:t xml:space="preserve"> 15-</w:t>
      </w:r>
      <w:smartTag w:uri="urn:schemas-microsoft-com:office:smarttags" w:element="metricconverter">
        <w:smartTagPr>
          <w:attr w:name="ProductID" w:val="30 г"/>
        </w:smartTagPr>
        <w:r>
          <w:rPr>
            <w:sz w:val="28"/>
            <w:szCs w:val="28"/>
          </w:rPr>
          <w:t>30 г</w:t>
        </w:r>
      </w:smartTag>
      <w:r>
        <w:rPr>
          <w:sz w:val="28"/>
          <w:szCs w:val="28"/>
        </w:rPr>
        <w:t xml:space="preserve"> меди; клевер при урожайности сена 25-40 </w:t>
      </w:r>
      <w:proofErr w:type="spellStart"/>
      <w:r>
        <w:rPr>
          <w:sz w:val="28"/>
          <w:szCs w:val="28"/>
        </w:rPr>
        <w:t>ц</w:t>
      </w:r>
      <w:proofErr w:type="spellEnd"/>
      <w:r>
        <w:rPr>
          <w:sz w:val="28"/>
          <w:szCs w:val="28"/>
        </w:rPr>
        <w:t>/га 25-</w:t>
      </w:r>
      <w:smartTag w:uri="urn:schemas-microsoft-com:office:smarttags" w:element="metricconverter">
        <w:smartTagPr>
          <w:attr w:name="ProductID" w:val="30 г"/>
        </w:smartTagPr>
        <w:r>
          <w:rPr>
            <w:sz w:val="28"/>
            <w:szCs w:val="28"/>
          </w:rPr>
          <w:t>30 г</w:t>
        </w:r>
      </w:smartTag>
      <w:r>
        <w:rPr>
          <w:sz w:val="28"/>
          <w:szCs w:val="28"/>
        </w:rPr>
        <w:t xml:space="preserve">; корнеплоды при урожайности 250-500 </w:t>
      </w:r>
      <w:proofErr w:type="spellStart"/>
      <w:r>
        <w:rPr>
          <w:sz w:val="28"/>
          <w:szCs w:val="28"/>
        </w:rPr>
        <w:t>ц</w:t>
      </w:r>
      <w:proofErr w:type="spellEnd"/>
      <w:r>
        <w:rPr>
          <w:sz w:val="28"/>
          <w:szCs w:val="28"/>
        </w:rPr>
        <w:t xml:space="preserve">/га от 40 до </w:t>
      </w:r>
      <w:smartTag w:uri="urn:schemas-microsoft-com:office:smarttags" w:element="metricconverter">
        <w:smartTagPr>
          <w:attr w:name="ProductID" w:val="80 г"/>
        </w:smartTagPr>
        <w:r>
          <w:rPr>
            <w:sz w:val="28"/>
            <w:szCs w:val="28"/>
          </w:rPr>
          <w:t>80 г</w:t>
        </w:r>
      </w:smartTag>
      <w:r>
        <w:rPr>
          <w:sz w:val="28"/>
          <w:szCs w:val="28"/>
        </w:rPr>
        <w:t>.</w:t>
      </w:r>
    </w:p>
    <w:p w:rsidR="00FD74D9" w:rsidRDefault="00FD74D9" w:rsidP="00FD74D9">
      <w:pPr>
        <w:ind w:firstLine="708"/>
        <w:jc w:val="both"/>
        <w:rPr>
          <w:sz w:val="28"/>
          <w:szCs w:val="28"/>
        </w:rPr>
      </w:pPr>
      <w:r>
        <w:rPr>
          <w:sz w:val="28"/>
          <w:szCs w:val="28"/>
        </w:rPr>
        <w:t xml:space="preserve">Медное голодание больше других испытывают злаковые культуры, особенно на осушенных болотных почвах. При недостатке меди растения становятся бледно-зелеными, начинают усиленно куститься (вследствие отмирания точки роста стебля), кончики листьев белеют. При сильном заболевании (белая чума) колосья не выходят из листовых влагалищ, стебель постепенно засыхает, зерно становится щуплым, урожайность сильно снижается (до 2-3 </w:t>
      </w:r>
      <w:proofErr w:type="spellStart"/>
      <w:r>
        <w:rPr>
          <w:sz w:val="28"/>
          <w:szCs w:val="28"/>
        </w:rPr>
        <w:t>ц</w:t>
      </w:r>
      <w:proofErr w:type="spellEnd"/>
      <w:r>
        <w:rPr>
          <w:sz w:val="28"/>
          <w:szCs w:val="28"/>
        </w:rPr>
        <w:t>/га).</w:t>
      </w:r>
    </w:p>
    <w:p w:rsidR="00FD74D9" w:rsidRDefault="00FD74D9" w:rsidP="00FD74D9">
      <w:pPr>
        <w:ind w:firstLine="708"/>
        <w:jc w:val="both"/>
        <w:rPr>
          <w:sz w:val="28"/>
          <w:szCs w:val="28"/>
        </w:rPr>
      </w:pPr>
      <w:r>
        <w:rPr>
          <w:sz w:val="28"/>
          <w:szCs w:val="28"/>
        </w:rPr>
        <w:t xml:space="preserve">При недостатке меди  у плодовых деревьев появляется </w:t>
      </w:r>
      <w:proofErr w:type="spellStart"/>
      <w:r>
        <w:rPr>
          <w:sz w:val="28"/>
          <w:szCs w:val="28"/>
        </w:rPr>
        <w:t>суховершинность</w:t>
      </w:r>
      <w:proofErr w:type="spellEnd"/>
      <w:r>
        <w:rPr>
          <w:sz w:val="28"/>
          <w:szCs w:val="28"/>
        </w:rPr>
        <w:t>. Болезнь сопровождается образованием большого количества молодых побегов, появлением хлороза на верхних листьях, на коре образуются трещины, происходит выделение камеди.</w:t>
      </w:r>
    </w:p>
    <w:p w:rsidR="00FD74D9" w:rsidRDefault="00FD74D9" w:rsidP="00FD74D9">
      <w:pPr>
        <w:ind w:firstLine="708"/>
        <w:jc w:val="both"/>
        <w:rPr>
          <w:sz w:val="28"/>
          <w:szCs w:val="28"/>
        </w:rPr>
      </w:pPr>
      <w:r w:rsidRPr="001B526F">
        <w:rPr>
          <w:sz w:val="28"/>
          <w:szCs w:val="28"/>
          <w:u w:val="single"/>
        </w:rPr>
        <w:t>Медь в почвах.</w:t>
      </w:r>
      <w:r>
        <w:rPr>
          <w:sz w:val="28"/>
          <w:szCs w:val="28"/>
        </w:rPr>
        <w:t xml:space="preserve"> Валовое содержание меди в зависимости от почвенной разновидности колеблется в широких пределах от 1,5 до 30 мг/кг. Очень бедны медью торфянистые почвы (2-8 мг на </w:t>
      </w:r>
      <w:smartTag w:uri="urn:schemas-microsoft-com:office:smarttags" w:element="metricconverter">
        <w:smartTagPr>
          <w:attr w:name="ProductID" w:val="1 кг"/>
        </w:smartTagPr>
        <w:r>
          <w:rPr>
            <w:sz w:val="28"/>
            <w:szCs w:val="28"/>
          </w:rPr>
          <w:t>1 кг</w:t>
        </w:r>
      </w:smartTag>
      <w:r>
        <w:rPr>
          <w:sz w:val="28"/>
          <w:szCs w:val="28"/>
        </w:rPr>
        <w:t xml:space="preserve"> почвы), причем в них медь содержится в малодоступных для растений металлоорганических соединениях, поэтому на этих почвах медные удобрения высокоэффективны.</w:t>
      </w:r>
    </w:p>
    <w:p w:rsidR="00FD74D9" w:rsidRDefault="00FD74D9" w:rsidP="00FD74D9">
      <w:pPr>
        <w:ind w:firstLine="708"/>
        <w:jc w:val="both"/>
        <w:rPr>
          <w:sz w:val="28"/>
          <w:szCs w:val="28"/>
        </w:rPr>
      </w:pPr>
      <w:r>
        <w:rPr>
          <w:sz w:val="28"/>
          <w:szCs w:val="28"/>
        </w:rPr>
        <w:t xml:space="preserve">Количество подвижной меди в дерново-глеевых почвах составляет 0,05-5 мг на </w:t>
      </w:r>
      <w:smartTag w:uri="urn:schemas-microsoft-com:office:smarttags" w:element="metricconverter">
        <w:smartTagPr>
          <w:attr w:name="ProductID" w:val="1 кг"/>
        </w:smartTagPr>
        <w:r>
          <w:rPr>
            <w:sz w:val="28"/>
            <w:szCs w:val="28"/>
          </w:rPr>
          <w:t>1 кг</w:t>
        </w:r>
      </w:smartTag>
      <w:r>
        <w:rPr>
          <w:sz w:val="28"/>
          <w:szCs w:val="28"/>
        </w:rPr>
        <w:t xml:space="preserve"> сухой почвы, в черноземах 2,5-10,0. Следовательно, из перечисленных почв самыми бедными медью являются дерново-подзолистые почвы.</w:t>
      </w:r>
    </w:p>
    <w:p w:rsidR="00FD74D9" w:rsidRPr="001B526F" w:rsidRDefault="00FD74D9" w:rsidP="00FD74D9">
      <w:pPr>
        <w:ind w:firstLine="708"/>
        <w:jc w:val="both"/>
        <w:rPr>
          <w:sz w:val="28"/>
          <w:szCs w:val="28"/>
          <w:u w:val="single"/>
        </w:rPr>
      </w:pPr>
      <w:r w:rsidRPr="001B526F">
        <w:rPr>
          <w:b/>
          <w:i/>
          <w:sz w:val="28"/>
          <w:szCs w:val="28"/>
          <w:u w:val="single"/>
        </w:rPr>
        <w:t>Медные удобрения.</w:t>
      </w:r>
      <w:r>
        <w:rPr>
          <w:sz w:val="28"/>
          <w:szCs w:val="28"/>
        </w:rPr>
        <w:t xml:space="preserve"> В качестве медных удобрений применяют </w:t>
      </w:r>
      <w:r w:rsidRPr="001B526F">
        <w:rPr>
          <w:sz w:val="28"/>
          <w:szCs w:val="28"/>
          <w:u w:val="single"/>
        </w:rPr>
        <w:t>пиритные огарки 0,25-0,6% С</w:t>
      </w:r>
      <w:proofErr w:type="gramStart"/>
      <w:r w:rsidRPr="001B526F">
        <w:rPr>
          <w:sz w:val="28"/>
          <w:szCs w:val="28"/>
          <w:u w:val="single"/>
          <w:lang w:val="en-US"/>
        </w:rPr>
        <w:t>u</w:t>
      </w:r>
      <w:proofErr w:type="gramEnd"/>
      <w:r w:rsidRPr="001B526F">
        <w:rPr>
          <w:sz w:val="28"/>
          <w:szCs w:val="28"/>
          <w:u w:val="single"/>
        </w:rPr>
        <w:t>, Медный купорос 23-25% С</w:t>
      </w:r>
      <w:r w:rsidRPr="001B526F">
        <w:rPr>
          <w:sz w:val="28"/>
          <w:szCs w:val="28"/>
          <w:u w:val="single"/>
          <w:lang w:val="en-US"/>
        </w:rPr>
        <w:t>u</w:t>
      </w:r>
      <w:r w:rsidRPr="001B526F">
        <w:rPr>
          <w:sz w:val="28"/>
          <w:szCs w:val="28"/>
          <w:u w:val="single"/>
        </w:rPr>
        <w:t>.</w:t>
      </w:r>
    </w:p>
    <w:p w:rsidR="00FD74D9" w:rsidRDefault="00FD74D9" w:rsidP="00FD74D9">
      <w:pPr>
        <w:ind w:firstLine="708"/>
        <w:jc w:val="both"/>
        <w:rPr>
          <w:sz w:val="28"/>
          <w:szCs w:val="28"/>
        </w:rPr>
      </w:pPr>
      <w:r>
        <w:rPr>
          <w:sz w:val="28"/>
          <w:szCs w:val="28"/>
        </w:rPr>
        <w:t>Пиритные огарки 1 раз в 5 лет вносят как основное удобрение под зяблевую вспашку (0,8-</w:t>
      </w:r>
      <w:smartTag w:uri="urn:schemas-microsoft-com:office:smarttags" w:element="metricconverter">
        <w:smartTagPr>
          <w:attr w:name="ProductID" w:val="1,5 кг"/>
        </w:smartTagPr>
        <w:r>
          <w:rPr>
            <w:sz w:val="28"/>
            <w:szCs w:val="28"/>
          </w:rPr>
          <w:t>1,5 кг</w:t>
        </w:r>
      </w:smartTag>
      <w:r>
        <w:rPr>
          <w:sz w:val="28"/>
          <w:szCs w:val="28"/>
        </w:rPr>
        <w:t xml:space="preserve"> С</w:t>
      </w:r>
      <w:proofErr w:type="gramStart"/>
      <w:r>
        <w:rPr>
          <w:sz w:val="28"/>
          <w:szCs w:val="28"/>
          <w:lang w:val="en-US"/>
        </w:rPr>
        <w:t>u</w:t>
      </w:r>
      <w:proofErr w:type="gramEnd"/>
      <w:r>
        <w:rPr>
          <w:sz w:val="28"/>
          <w:szCs w:val="28"/>
        </w:rPr>
        <w:t xml:space="preserve"> на </w:t>
      </w:r>
      <w:smartTag w:uri="urn:schemas-microsoft-com:office:smarttags" w:element="metricconverter">
        <w:smartTagPr>
          <w:attr w:name="ProductID" w:val="1 га"/>
        </w:smartTagPr>
        <w:r>
          <w:rPr>
            <w:sz w:val="28"/>
            <w:szCs w:val="28"/>
          </w:rPr>
          <w:t>1 га</w:t>
        </w:r>
      </w:smartTag>
      <w:r>
        <w:rPr>
          <w:sz w:val="28"/>
          <w:szCs w:val="28"/>
        </w:rPr>
        <w:t>) или весной под перепашку зяби. А медный купорос применяется для некорневой подкормки и обработки семян до посева. Для подкормки 250-500 к С</w:t>
      </w:r>
      <w:proofErr w:type="gramStart"/>
      <w:r>
        <w:rPr>
          <w:sz w:val="28"/>
          <w:szCs w:val="28"/>
          <w:lang w:val="en-US"/>
        </w:rPr>
        <w:t>u</w:t>
      </w:r>
      <w:proofErr w:type="gramEnd"/>
      <w:r>
        <w:rPr>
          <w:sz w:val="28"/>
          <w:szCs w:val="28"/>
        </w:rPr>
        <w:t xml:space="preserve"> растворяют в 300-500 литрах воды. Расход соли для обработки семян 50-</w:t>
      </w:r>
      <w:smartTag w:uri="urn:schemas-microsoft-com:office:smarttags" w:element="metricconverter">
        <w:smartTagPr>
          <w:attr w:name="ProductID" w:val="100 га"/>
        </w:smartTagPr>
        <w:r>
          <w:rPr>
            <w:sz w:val="28"/>
            <w:szCs w:val="28"/>
          </w:rPr>
          <w:t>100 га</w:t>
        </w:r>
      </w:smartTag>
      <w:r>
        <w:rPr>
          <w:sz w:val="28"/>
          <w:szCs w:val="28"/>
        </w:rPr>
        <w:t xml:space="preserve"> на 1 </w:t>
      </w:r>
      <w:proofErr w:type="spellStart"/>
      <w:r>
        <w:rPr>
          <w:sz w:val="28"/>
          <w:szCs w:val="28"/>
        </w:rPr>
        <w:t>ц</w:t>
      </w:r>
      <w:proofErr w:type="spellEnd"/>
      <w:r>
        <w:rPr>
          <w:sz w:val="28"/>
          <w:szCs w:val="28"/>
        </w:rPr>
        <w:t xml:space="preserve"> семян.</w:t>
      </w:r>
    </w:p>
    <w:p w:rsidR="00FD74D9" w:rsidRDefault="00FD74D9" w:rsidP="00FD74D9">
      <w:pPr>
        <w:ind w:firstLine="708"/>
        <w:jc w:val="both"/>
        <w:rPr>
          <w:b/>
          <w:i/>
          <w:sz w:val="28"/>
          <w:szCs w:val="28"/>
        </w:rPr>
      </w:pPr>
    </w:p>
    <w:p w:rsidR="00FD74D9" w:rsidRDefault="00FD74D9" w:rsidP="00FD74D9">
      <w:pPr>
        <w:ind w:firstLine="708"/>
        <w:jc w:val="both"/>
        <w:rPr>
          <w:b/>
          <w:i/>
          <w:sz w:val="28"/>
          <w:szCs w:val="28"/>
        </w:rPr>
      </w:pPr>
      <w:r w:rsidRPr="00006194">
        <w:rPr>
          <w:b/>
          <w:i/>
          <w:sz w:val="28"/>
          <w:szCs w:val="28"/>
        </w:rPr>
        <w:t>5. Цинковые удобрения</w:t>
      </w:r>
    </w:p>
    <w:p w:rsidR="00FD74D9" w:rsidRPr="00277A4E" w:rsidRDefault="00FD74D9" w:rsidP="00FD74D9">
      <w:pPr>
        <w:ind w:firstLine="708"/>
        <w:jc w:val="both"/>
        <w:rPr>
          <w:b/>
          <w:i/>
          <w:sz w:val="16"/>
          <w:szCs w:val="16"/>
        </w:rPr>
      </w:pPr>
    </w:p>
    <w:p w:rsidR="00FD74D9" w:rsidRDefault="00FD74D9" w:rsidP="00FD74D9">
      <w:pPr>
        <w:ind w:firstLine="708"/>
        <w:jc w:val="both"/>
        <w:rPr>
          <w:sz w:val="28"/>
          <w:szCs w:val="28"/>
        </w:rPr>
      </w:pPr>
      <w:r>
        <w:rPr>
          <w:sz w:val="28"/>
          <w:szCs w:val="28"/>
        </w:rPr>
        <w:t xml:space="preserve">Цинк играет в растениях важную физиологическую роль. Он входит в состав ряда ферментов, способствует образованию и накоплению витаминов С и </w:t>
      </w:r>
      <w:proofErr w:type="gramStart"/>
      <w:r>
        <w:rPr>
          <w:sz w:val="28"/>
          <w:szCs w:val="28"/>
        </w:rPr>
        <w:t>Р</w:t>
      </w:r>
      <w:proofErr w:type="gramEnd"/>
      <w:r>
        <w:rPr>
          <w:sz w:val="28"/>
          <w:szCs w:val="28"/>
        </w:rPr>
        <w:t>, а также ростовых веществ.</w:t>
      </w:r>
    </w:p>
    <w:p w:rsidR="00FD74D9" w:rsidRDefault="00FD74D9" w:rsidP="00FD74D9">
      <w:pPr>
        <w:ind w:firstLine="708"/>
        <w:jc w:val="both"/>
        <w:rPr>
          <w:sz w:val="28"/>
          <w:szCs w:val="28"/>
        </w:rPr>
      </w:pPr>
      <w:r>
        <w:rPr>
          <w:sz w:val="28"/>
          <w:szCs w:val="28"/>
        </w:rPr>
        <w:t xml:space="preserve">При недостатке цинка у плодовых деревьев наблюдается </w:t>
      </w:r>
      <w:proofErr w:type="spellStart"/>
      <w:r>
        <w:rPr>
          <w:sz w:val="28"/>
          <w:szCs w:val="28"/>
        </w:rPr>
        <w:t>суховершинность</w:t>
      </w:r>
      <w:proofErr w:type="spellEnd"/>
      <w:r>
        <w:rPr>
          <w:sz w:val="28"/>
          <w:szCs w:val="28"/>
        </w:rPr>
        <w:t xml:space="preserve"> (верхние ветви отмирают, листья приобретают уродливую форму).</w:t>
      </w:r>
    </w:p>
    <w:p w:rsidR="00FD74D9" w:rsidRDefault="00FD74D9" w:rsidP="00FD74D9">
      <w:pPr>
        <w:ind w:firstLine="708"/>
        <w:jc w:val="both"/>
        <w:rPr>
          <w:sz w:val="28"/>
          <w:szCs w:val="28"/>
        </w:rPr>
      </w:pPr>
      <w:r>
        <w:rPr>
          <w:sz w:val="28"/>
          <w:szCs w:val="28"/>
        </w:rPr>
        <w:t xml:space="preserve">Больше всего цинка обнаружено в сахарной свекле, подсолнечнике, овсе, просе. Вынос цинка с урожаем с.-х. культур колеблется от 50 до </w:t>
      </w:r>
      <w:smartTag w:uri="urn:schemas-microsoft-com:office:smarttags" w:element="metricconverter">
        <w:smartTagPr>
          <w:attr w:name="ProductID" w:val="200 г"/>
        </w:smartTagPr>
        <w:r>
          <w:rPr>
            <w:sz w:val="28"/>
            <w:szCs w:val="28"/>
          </w:rPr>
          <w:t>200 г</w:t>
        </w:r>
      </w:smartTag>
      <w:r>
        <w:rPr>
          <w:sz w:val="28"/>
          <w:szCs w:val="28"/>
        </w:rPr>
        <w:t xml:space="preserve"> с </w:t>
      </w:r>
      <w:smartTag w:uri="urn:schemas-microsoft-com:office:smarttags" w:element="metricconverter">
        <w:smartTagPr>
          <w:attr w:name="ProductID" w:val="1 га"/>
        </w:smartTagPr>
        <w:r>
          <w:rPr>
            <w:sz w:val="28"/>
            <w:szCs w:val="28"/>
          </w:rPr>
          <w:t>1 га</w:t>
        </w:r>
      </w:smartTag>
      <w:r>
        <w:rPr>
          <w:sz w:val="28"/>
          <w:szCs w:val="28"/>
        </w:rPr>
        <w:t>.</w:t>
      </w:r>
    </w:p>
    <w:p w:rsidR="00FD74D9" w:rsidRDefault="00FD74D9" w:rsidP="00FD74D9">
      <w:pPr>
        <w:ind w:firstLine="708"/>
        <w:jc w:val="both"/>
        <w:rPr>
          <w:sz w:val="28"/>
          <w:szCs w:val="28"/>
        </w:rPr>
      </w:pPr>
      <w:r>
        <w:rPr>
          <w:sz w:val="28"/>
          <w:szCs w:val="28"/>
        </w:rPr>
        <w:t xml:space="preserve">Валовое содержание цинка в почвах колеблется от 25 до 65 мг на </w:t>
      </w:r>
      <w:smartTag w:uri="urn:schemas-microsoft-com:office:smarttags" w:element="metricconverter">
        <w:smartTagPr>
          <w:attr w:name="ProductID" w:val="1 кг"/>
        </w:smartTagPr>
        <w:r>
          <w:rPr>
            <w:sz w:val="28"/>
            <w:szCs w:val="28"/>
          </w:rPr>
          <w:t>1 кг</w:t>
        </w:r>
      </w:smartTag>
      <w:r>
        <w:rPr>
          <w:sz w:val="28"/>
          <w:szCs w:val="28"/>
        </w:rPr>
        <w:t xml:space="preserve"> почвы. Более подвижен и доступен растениям цинк на кислых почвах. Бедны им карбонатные почвы, особенно </w:t>
      </w:r>
      <w:proofErr w:type="spellStart"/>
      <w:r>
        <w:rPr>
          <w:sz w:val="28"/>
          <w:szCs w:val="28"/>
        </w:rPr>
        <w:t>зафосфаченные</w:t>
      </w:r>
      <w:proofErr w:type="spellEnd"/>
      <w:r>
        <w:rPr>
          <w:sz w:val="28"/>
          <w:szCs w:val="28"/>
        </w:rPr>
        <w:t>, на которых чаще всего возникает потребность в цинковых удобрениях.</w:t>
      </w:r>
    </w:p>
    <w:p w:rsidR="00FD74D9" w:rsidRDefault="00FD74D9" w:rsidP="00FD74D9">
      <w:pPr>
        <w:ind w:firstLine="708"/>
        <w:jc w:val="both"/>
        <w:rPr>
          <w:sz w:val="28"/>
          <w:szCs w:val="28"/>
        </w:rPr>
      </w:pPr>
      <w:r>
        <w:rPr>
          <w:sz w:val="28"/>
          <w:szCs w:val="28"/>
        </w:rPr>
        <w:t xml:space="preserve">В качестве </w:t>
      </w:r>
      <w:r w:rsidRPr="001B526F">
        <w:rPr>
          <w:b/>
          <w:i/>
          <w:sz w:val="28"/>
          <w:szCs w:val="28"/>
          <w:u w:val="single"/>
        </w:rPr>
        <w:t>цинковых удобрений</w:t>
      </w:r>
      <w:r>
        <w:rPr>
          <w:sz w:val="28"/>
          <w:szCs w:val="28"/>
        </w:rPr>
        <w:t xml:space="preserve"> применяют сульфат цинка, </w:t>
      </w:r>
      <w:proofErr w:type="spellStart"/>
      <w:r>
        <w:rPr>
          <w:sz w:val="28"/>
          <w:szCs w:val="28"/>
        </w:rPr>
        <w:t>цинкосуперфосфат</w:t>
      </w:r>
      <w:proofErr w:type="spellEnd"/>
      <w:r>
        <w:rPr>
          <w:sz w:val="28"/>
          <w:szCs w:val="28"/>
        </w:rPr>
        <w:t xml:space="preserve">, шлаки медеплавильных заводов. Последние чаще всего вносят в почву в дозе 0,5-1,5 </w:t>
      </w:r>
      <w:proofErr w:type="spellStart"/>
      <w:r>
        <w:rPr>
          <w:sz w:val="28"/>
          <w:szCs w:val="28"/>
        </w:rPr>
        <w:t>ц</w:t>
      </w:r>
      <w:proofErr w:type="spellEnd"/>
      <w:r>
        <w:rPr>
          <w:sz w:val="28"/>
          <w:szCs w:val="28"/>
        </w:rPr>
        <w:t>/га. Сернокислый цинк применяют как для обработки семян (6-</w:t>
      </w:r>
      <w:smartTag w:uri="urn:schemas-microsoft-com:office:smarttags" w:element="metricconverter">
        <w:smartTagPr>
          <w:attr w:name="ProductID" w:val="8 л"/>
        </w:smartTagPr>
        <w:r>
          <w:rPr>
            <w:sz w:val="28"/>
            <w:szCs w:val="28"/>
          </w:rPr>
          <w:t>8 л</w:t>
        </w:r>
      </w:smartTag>
      <w:r>
        <w:rPr>
          <w:sz w:val="28"/>
          <w:szCs w:val="28"/>
        </w:rPr>
        <w:t xml:space="preserve"> 0,05-0,1%-ного раствора на 1 </w:t>
      </w:r>
      <w:proofErr w:type="spellStart"/>
      <w:r>
        <w:rPr>
          <w:sz w:val="28"/>
          <w:szCs w:val="28"/>
        </w:rPr>
        <w:t>ц</w:t>
      </w:r>
      <w:proofErr w:type="spellEnd"/>
      <w:r>
        <w:rPr>
          <w:sz w:val="28"/>
          <w:szCs w:val="28"/>
        </w:rPr>
        <w:t xml:space="preserve"> семян) так и для некорневой подкормки (200-</w:t>
      </w:r>
      <w:smartTag w:uri="urn:schemas-microsoft-com:office:smarttags" w:element="metricconverter">
        <w:smartTagPr>
          <w:attr w:name="ProductID" w:val="400 л"/>
        </w:smartTagPr>
        <w:r>
          <w:rPr>
            <w:sz w:val="28"/>
            <w:szCs w:val="28"/>
          </w:rPr>
          <w:t>400 л</w:t>
        </w:r>
      </w:smartTag>
      <w:r>
        <w:rPr>
          <w:sz w:val="28"/>
          <w:szCs w:val="28"/>
        </w:rPr>
        <w:t xml:space="preserve"> 0,01-0,02%-ного раствора на </w:t>
      </w:r>
      <w:smartTag w:uri="urn:schemas-microsoft-com:office:smarttags" w:element="metricconverter">
        <w:smartTagPr>
          <w:attr w:name="ProductID" w:val="1 га"/>
        </w:smartTagPr>
        <w:r>
          <w:rPr>
            <w:sz w:val="28"/>
            <w:szCs w:val="28"/>
          </w:rPr>
          <w:t>1 га</w:t>
        </w:r>
      </w:smartTag>
      <w:r>
        <w:rPr>
          <w:sz w:val="28"/>
          <w:szCs w:val="28"/>
        </w:rPr>
        <w:t>).</w:t>
      </w:r>
    </w:p>
    <w:p w:rsidR="00FD74D9" w:rsidRPr="00295B58" w:rsidRDefault="00FD74D9" w:rsidP="00FD74D9">
      <w:pPr>
        <w:ind w:firstLine="708"/>
        <w:jc w:val="both"/>
        <w:rPr>
          <w:sz w:val="28"/>
          <w:szCs w:val="28"/>
        </w:rPr>
      </w:pPr>
      <w:r w:rsidRPr="00295B58">
        <w:rPr>
          <w:sz w:val="28"/>
          <w:szCs w:val="28"/>
        </w:rPr>
        <w:t>В к</w:t>
      </w:r>
      <w:r>
        <w:rPr>
          <w:sz w:val="28"/>
          <w:szCs w:val="28"/>
        </w:rPr>
        <w:t xml:space="preserve">ачестве цинкового удобрения применяется еще </w:t>
      </w:r>
      <w:proofErr w:type="spellStart"/>
      <w:r>
        <w:rPr>
          <w:sz w:val="28"/>
          <w:szCs w:val="28"/>
        </w:rPr>
        <w:t>полимикроудобрение</w:t>
      </w:r>
      <w:proofErr w:type="spellEnd"/>
      <w:r>
        <w:rPr>
          <w:sz w:val="28"/>
          <w:szCs w:val="28"/>
        </w:rPr>
        <w:t xml:space="preserve"> (ПМУ-7), который содержит </w:t>
      </w:r>
      <w:r>
        <w:rPr>
          <w:sz w:val="28"/>
          <w:szCs w:val="28"/>
          <w:lang w:val="en-US"/>
        </w:rPr>
        <w:t>Zn</w:t>
      </w:r>
      <w:r>
        <w:rPr>
          <w:sz w:val="28"/>
          <w:szCs w:val="28"/>
        </w:rPr>
        <w:t xml:space="preserve"> до 20%. Применяется ПМУ-7 в дозе </w:t>
      </w:r>
      <w:smartTag w:uri="urn:schemas-microsoft-com:office:smarttags" w:element="metricconverter">
        <w:smartTagPr>
          <w:attr w:name="ProductID" w:val="3 кг"/>
        </w:smartTagPr>
        <w:r>
          <w:rPr>
            <w:sz w:val="28"/>
            <w:szCs w:val="28"/>
          </w:rPr>
          <w:t>3 кг</w:t>
        </w:r>
      </w:smartTag>
      <w:r>
        <w:rPr>
          <w:sz w:val="28"/>
          <w:szCs w:val="28"/>
        </w:rPr>
        <w:t xml:space="preserve"> на 1 т семян зерновых культур.</w:t>
      </w:r>
    </w:p>
    <w:p w:rsidR="00FD74D9" w:rsidRDefault="00FD74D9" w:rsidP="00FD74D9">
      <w:pPr>
        <w:ind w:firstLine="708"/>
        <w:jc w:val="both"/>
        <w:rPr>
          <w:b/>
          <w:i/>
          <w:sz w:val="28"/>
          <w:szCs w:val="28"/>
        </w:rPr>
      </w:pPr>
    </w:p>
    <w:p w:rsidR="00FD74D9" w:rsidRDefault="00FD74D9" w:rsidP="00FD74D9">
      <w:pPr>
        <w:ind w:firstLine="708"/>
        <w:jc w:val="both"/>
        <w:rPr>
          <w:b/>
          <w:i/>
          <w:sz w:val="28"/>
          <w:szCs w:val="28"/>
        </w:rPr>
      </w:pPr>
      <w:r w:rsidRPr="00CA10B5">
        <w:rPr>
          <w:b/>
          <w:i/>
          <w:sz w:val="28"/>
          <w:szCs w:val="28"/>
        </w:rPr>
        <w:t>6. Кобальтовые удобрения</w:t>
      </w:r>
    </w:p>
    <w:p w:rsidR="00FD74D9" w:rsidRPr="00277A4E" w:rsidRDefault="00FD74D9" w:rsidP="00FD74D9">
      <w:pPr>
        <w:ind w:firstLine="708"/>
        <w:jc w:val="both"/>
        <w:rPr>
          <w:b/>
          <w:i/>
          <w:sz w:val="16"/>
          <w:szCs w:val="16"/>
        </w:rPr>
      </w:pPr>
    </w:p>
    <w:p w:rsidR="00FD74D9" w:rsidRDefault="00FD74D9" w:rsidP="00FD74D9">
      <w:pPr>
        <w:ind w:firstLine="708"/>
        <w:jc w:val="both"/>
        <w:rPr>
          <w:sz w:val="28"/>
          <w:szCs w:val="28"/>
        </w:rPr>
      </w:pPr>
      <w:r>
        <w:rPr>
          <w:sz w:val="28"/>
          <w:szCs w:val="28"/>
        </w:rPr>
        <w:t>Роль кобальта в жизни растений изучена пока недостаточно, но известно, что он является составной частью витамина В12, играет большую роль в физиологических процессах.</w:t>
      </w:r>
    </w:p>
    <w:p w:rsidR="00FD74D9" w:rsidRDefault="00FD74D9" w:rsidP="00FD74D9">
      <w:pPr>
        <w:ind w:firstLine="708"/>
        <w:jc w:val="both"/>
        <w:rPr>
          <w:sz w:val="28"/>
          <w:szCs w:val="28"/>
        </w:rPr>
      </w:pPr>
      <w:r>
        <w:rPr>
          <w:sz w:val="28"/>
          <w:szCs w:val="28"/>
        </w:rPr>
        <w:t xml:space="preserve">Среднее содержание кобальта в растениях от 0,01 до 0,6 мг на </w:t>
      </w:r>
      <w:smartTag w:uri="urn:schemas-microsoft-com:office:smarttags" w:element="metricconverter">
        <w:smartTagPr>
          <w:attr w:name="ProductID" w:val="1 кг"/>
        </w:smartTagPr>
        <w:r>
          <w:rPr>
            <w:sz w:val="28"/>
            <w:szCs w:val="28"/>
          </w:rPr>
          <w:t>1 кг</w:t>
        </w:r>
      </w:smartTag>
      <w:r>
        <w:rPr>
          <w:sz w:val="28"/>
          <w:szCs w:val="28"/>
        </w:rPr>
        <w:t xml:space="preserve"> сухого вещества. Вынос кобальта зерновыми культурами при урожайности 15-20 </w:t>
      </w:r>
      <w:proofErr w:type="spellStart"/>
      <w:r>
        <w:rPr>
          <w:sz w:val="28"/>
          <w:szCs w:val="28"/>
        </w:rPr>
        <w:t>ц</w:t>
      </w:r>
      <w:proofErr w:type="spellEnd"/>
      <w:r>
        <w:rPr>
          <w:sz w:val="28"/>
          <w:szCs w:val="28"/>
        </w:rPr>
        <w:t>/га от 0,9-</w:t>
      </w:r>
      <w:smartTag w:uri="urn:schemas-microsoft-com:office:smarttags" w:element="metricconverter">
        <w:smartTagPr>
          <w:attr w:name="ProductID" w:val="1,9 г"/>
        </w:smartTagPr>
        <w:r>
          <w:rPr>
            <w:sz w:val="28"/>
            <w:szCs w:val="28"/>
          </w:rPr>
          <w:t>1,9 г</w:t>
        </w:r>
      </w:smartTag>
      <w:r>
        <w:rPr>
          <w:sz w:val="28"/>
          <w:szCs w:val="28"/>
        </w:rPr>
        <w:t xml:space="preserve">, бобовыми травами при урожайности сена 25-40 </w:t>
      </w:r>
      <w:proofErr w:type="spellStart"/>
      <w:r>
        <w:rPr>
          <w:sz w:val="28"/>
          <w:szCs w:val="28"/>
        </w:rPr>
        <w:t>ц</w:t>
      </w:r>
      <w:proofErr w:type="spellEnd"/>
      <w:r>
        <w:rPr>
          <w:sz w:val="28"/>
          <w:szCs w:val="28"/>
        </w:rPr>
        <w:t xml:space="preserve">/га – от 1,0 до </w:t>
      </w:r>
      <w:smartTag w:uri="urn:schemas-microsoft-com:office:smarttags" w:element="metricconverter">
        <w:smartTagPr>
          <w:attr w:name="ProductID" w:val="2,1 г"/>
        </w:smartTagPr>
        <w:r>
          <w:rPr>
            <w:sz w:val="28"/>
            <w:szCs w:val="28"/>
          </w:rPr>
          <w:t>2,1 г</w:t>
        </w:r>
      </w:smartTag>
      <w:r>
        <w:rPr>
          <w:sz w:val="28"/>
          <w:szCs w:val="28"/>
        </w:rPr>
        <w:t xml:space="preserve">, сахарной свеклой при урожайности 250-300 </w:t>
      </w:r>
      <w:proofErr w:type="spellStart"/>
      <w:r>
        <w:rPr>
          <w:sz w:val="28"/>
          <w:szCs w:val="28"/>
        </w:rPr>
        <w:t>ц</w:t>
      </w:r>
      <w:proofErr w:type="spellEnd"/>
      <w:r>
        <w:rPr>
          <w:sz w:val="28"/>
          <w:szCs w:val="28"/>
        </w:rPr>
        <w:t>/га от  1,9-</w:t>
      </w:r>
      <w:smartTag w:uri="urn:schemas-microsoft-com:office:smarttags" w:element="metricconverter">
        <w:smartTagPr>
          <w:attr w:name="ProductID" w:val="3,0 г"/>
        </w:smartTagPr>
        <w:r>
          <w:rPr>
            <w:sz w:val="28"/>
            <w:szCs w:val="28"/>
          </w:rPr>
          <w:t>3,0 г</w:t>
        </w:r>
      </w:smartTag>
      <w:r>
        <w:rPr>
          <w:sz w:val="28"/>
          <w:szCs w:val="28"/>
        </w:rPr>
        <w:t>.</w:t>
      </w:r>
    </w:p>
    <w:p w:rsidR="00FD74D9" w:rsidRDefault="00FD74D9" w:rsidP="00FD74D9">
      <w:pPr>
        <w:ind w:firstLine="708"/>
        <w:jc w:val="both"/>
        <w:rPr>
          <w:sz w:val="28"/>
          <w:szCs w:val="28"/>
        </w:rPr>
      </w:pPr>
      <w:r w:rsidRPr="00E73387">
        <w:rPr>
          <w:sz w:val="28"/>
          <w:szCs w:val="28"/>
          <w:u w:val="single"/>
        </w:rPr>
        <w:t>Кобальт в почвах</w:t>
      </w:r>
      <w:r>
        <w:rPr>
          <w:sz w:val="28"/>
          <w:szCs w:val="28"/>
          <w:u w:val="single"/>
        </w:rPr>
        <w:t>.</w:t>
      </w:r>
      <w:r>
        <w:rPr>
          <w:sz w:val="28"/>
          <w:szCs w:val="28"/>
        </w:rPr>
        <w:t xml:space="preserve">  Валовое содержание кобальта в почвах колеблется от 1,0 до 15 мг на </w:t>
      </w:r>
      <w:smartTag w:uri="urn:schemas-microsoft-com:office:smarttags" w:element="metricconverter">
        <w:smartTagPr>
          <w:attr w:name="ProductID" w:val="1 кг"/>
        </w:smartTagPr>
        <w:r>
          <w:rPr>
            <w:sz w:val="28"/>
            <w:szCs w:val="28"/>
          </w:rPr>
          <w:t>1 кг</w:t>
        </w:r>
      </w:smartTag>
      <w:r>
        <w:rPr>
          <w:sz w:val="28"/>
          <w:szCs w:val="28"/>
        </w:rPr>
        <w:t xml:space="preserve"> почвы или от 3,0 до 45 кг/га. А растворимых </w:t>
      </w:r>
      <w:proofErr w:type="spellStart"/>
      <w:r>
        <w:rPr>
          <w:sz w:val="28"/>
          <w:szCs w:val="28"/>
        </w:rPr>
        <w:t>соедниней</w:t>
      </w:r>
      <w:proofErr w:type="spellEnd"/>
      <w:r>
        <w:rPr>
          <w:sz w:val="28"/>
          <w:szCs w:val="28"/>
        </w:rPr>
        <w:t xml:space="preserve"> этого элемента содержится в почвах от 1,0 до 5,0 мг на </w:t>
      </w:r>
      <w:smartTag w:uri="urn:schemas-microsoft-com:office:smarttags" w:element="metricconverter">
        <w:smartTagPr>
          <w:attr w:name="ProductID" w:val="1 кг"/>
        </w:smartTagPr>
        <w:r>
          <w:rPr>
            <w:sz w:val="28"/>
            <w:szCs w:val="28"/>
          </w:rPr>
          <w:t>1 кг</w:t>
        </w:r>
      </w:smartTag>
      <w:r>
        <w:rPr>
          <w:sz w:val="28"/>
          <w:szCs w:val="28"/>
        </w:rPr>
        <w:t xml:space="preserve"> почвы или от 3,0 до 15 кг/га.</w:t>
      </w:r>
    </w:p>
    <w:p w:rsidR="00FD74D9" w:rsidRDefault="00FD74D9" w:rsidP="00FD74D9">
      <w:pPr>
        <w:ind w:firstLine="708"/>
        <w:jc w:val="both"/>
        <w:rPr>
          <w:sz w:val="28"/>
          <w:szCs w:val="28"/>
        </w:rPr>
      </w:pPr>
      <w:r>
        <w:rPr>
          <w:sz w:val="28"/>
          <w:szCs w:val="28"/>
        </w:rPr>
        <w:t>Меньше всего подвижного кобальта в супесчаных и торфяных почвах, а дерново-подзолистые почвы и черноземы значительно богаче.</w:t>
      </w:r>
    </w:p>
    <w:p w:rsidR="00FD74D9" w:rsidRDefault="00FD74D9" w:rsidP="00FD74D9">
      <w:pPr>
        <w:ind w:firstLine="708"/>
        <w:jc w:val="both"/>
        <w:rPr>
          <w:sz w:val="28"/>
          <w:szCs w:val="28"/>
        </w:rPr>
      </w:pPr>
      <w:r>
        <w:rPr>
          <w:sz w:val="28"/>
          <w:szCs w:val="28"/>
        </w:rPr>
        <w:t xml:space="preserve">По обеспеченности подвижным кобальтом почвы подразделяются на следующие группы (мг на </w:t>
      </w:r>
      <w:smartTag w:uri="urn:schemas-microsoft-com:office:smarttags" w:element="metricconverter">
        <w:smartTagPr>
          <w:attr w:name="ProductID" w:val="1 кг"/>
        </w:smartTagPr>
        <w:r>
          <w:rPr>
            <w:sz w:val="28"/>
            <w:szCs w:val="28"/>
          </w:rPr>
          <w:t>1 кг</w:t>
        </w:r>
      </w:smartTag>
      <w:r>
        <w:rPr>
          <w:sz w:val="28"/>
          <w:szCs w:val="28"/>
        </w:rPr>
        <w:t xml:space="preserve"> почвы):</w:t>
      </w:r>
    </w:p>
    <w:p w:rsidR="00FD74D9" w:rsidRDefault="00FD74D9" w:rsidP="00FD74D9">
      <w:pPr>
        <w:numPr>
          <w:ilvl w:val="0"/>
          <w:numId w:val="3"/>
        </w:numPr>
        <w:ind w:left="0"/>
        <w:jc w:val="both"/>
        <w:rPr>
          <w:sz w:val="28"/>
          <w:szCs w:val="28"/>
        </w:rPr>
      </w:pPr>
      <w:r>
        <w:rPr>
          <w:sz w:val="28"/>
          <w:szCs w:val="28"/>
        </w:rPr>
        <w:t>очень низкая – менее 0,5</w:t>
      </w:r>
    </w:p>
    <w:p w:rsidR="00FD74D9" w:rsidRDefault="00FD74D9" w:rsidP="00FD74D9">
      <w:pPr>
        <w:numPr>
          <w:ilvl w:val="0"/>
          <w:numId w:val="3"/>
        </w:numPr>
        <w:ind w:left="0"/>
        <w:jc w:val="both"/>
        <w:rPr>
          <w:sz w:val="28"/>
          <w:szCs w:val="28"/>
        </w:rPr>
      </w:pPr>
      <w:r>
        <w:rPr>
          <w:sz w:val="28"/>
          <w:szCs w:val="28"/>
        </w:rPr>
        <w:t>низкая – 0,5-1,0</w:t>
      </w:r>
    </w:p>
    <w:p w:rsidR="00FD74D9" w:rsidRDefault="00FD74D9" w:rsidP="00FD74D9">
      <w:pPr>
        <w:numPr>
          <w:ilvl w:val="0"/>
          <w:numId w:val="3"/>
        </w:numPr>
        <w:ind w:left="0"/>
        <w:jc w:val="both"/>
        <w:rPr>
          <w:sz w:val="28"/>
          <w:szCs w:val="28"/>
        </w:rPr>
      </w:pPr>
      <w:r>
        <w:rPr>
          <w:sz w:val="28"/>
          <w:szCs w:val="28"/>
        </w:rPr>
        <w:t>средняя – 1,0-1,5</w:t>
      </w:r>
    </w:p>
    <w:p w:rsidR="00FD74D9" w:rsidRDefault="00FD74D9" w:rsidP="00FD74D9">
      <w:pPr>
        <w:numPr>
          <w:ilvl w:val="0"/>
          <w:numId w:val="3"/>
        </w:numPr>
        <w:ind w:left="0"/>
        <w:jc w:val="both"/>
        <w:rPr>
          <w:sz w:val="28"/>
          <w:szCs w:val="28"/>
        </w:rPr>
      </w:pPr>
      <w:r>
        <w:rPr>
          <w:sz w:val="28"/>
          <w:szCs w:val="28"/>
        </w:rPr>
        <w:t>высокая – 1,5-3,3</w:t>
      </w:r>
    </w:p>
    <w:p w:rsidR="00FD74D9" w:rsidRDefault="00FD74D9" w:rsidP="00FD74D9">
      <w:pPr>
        <w:numPr>
          <w:ilvl w:val="0"/>
          <w:numId w:val="3"/>
        </w:numPr>
        <w:ind w:left="0"/>
        <w:jc w:val="both"/>
        <w:rPr>
          <w:sz w:val="28"/>
          <w:szCs w:val="28"/>
        </w:rPr>
      </w:pPr>
      <w:r>
        <w:rPr>
          <w:sz w:val="28"/>
          <w:szCs w:val="28"/>
        </w:rPr>
        <w:t>очень высокая – более 3,3</w:t>
      </w:r>
    </w:p>
    <w:p w:rsidR="00FD74D9" w:rsidRDefault="00FD74D9" w:rsidP="00FD74D9">
      <w:pPr>
        <w:ind w:firstLine="708"/>
        <w:jc w:val="both"/>
        <w:rPr>
          <w:sz w:val="28"/>
          <w:szCs w:val="28"/>
        </w:rPr>
      </w:pPr>
      <w:r w:rsidRPr="001B526F">
        <w:rPr>
          <w:b/>
          <w:i/>
          <w:sz w:val="28"/>
          <w:szCs w:val="28"/>
          <w:u w:val="single"/>
        </w:rPr>
        <w:t>Кобальтовые удобрения</w:t>
      </w:r>
      <w:r>
        <w:rPr>
          <w:b/>
          <w:i/>
          <w:sz w:val="28"/>
          <w:szCs w:val="28"/>
          <w:u w:val="single"/>
        </w:rPr>
        <w:t>.</w:t>
      </w:r>
      <w:r w:rsidRPr="001B526F">
        <w:rPr>
          <w:b/>
          <w:i/>
          <w:sz w:val="28"/>
          <w:szCs w:val="28"/>
        </w:rPr>
        <w:t xml:space="preserve"> </w:t>
      </w:r>
      <w:r>
        <w:rPr>
          <w:sz w:val="28"/>
          <w:szCs w:val="28"/>
        </w:rPr>
        <w:t>В качестве кобальтовых удобрений используют сернокислый кобальт (Со</w:t>
      </w:r>
      <w:r>
        <w:rPr>
          <w:sz w:val="28"/>
          <w:szCs w:val="28"/>
          <w:lang w:val="en-US"/>
        </w:rPr>
        <w:t>S</w:t>
      </w:r>
      <w:r>
        <w:rPr>
          <w:sz w:val="28"/>
          <w:szCs w:val="28"/>
        </w:rPr>
        <w:t>О</w:t>
      </w:r>
      <w:r w:rsidRPr="00CA10B5">
        <w:rPr>
          <w:sz w:val="28"/>
          <w:szCs w:val="28"/>
          <w:vertAlign w:val="subscript"/>
        </w:rPr>
        <w:t>4</w:t>
      </w:r>
      <w:r w:rsidRPr="00CA10B5">
        <w:rPr>
          <w:sz w:val="28"/>
          <w:szCs w:val="28"/>
          <w:vertAlign w:val="superscript"/>
        </w:rPr>
        <w:t>-</w:t>
      </w:r>
      <w:r>
        <w:rPr>
          <w:sz w:val="28"/>
          <w:szCs w:val="28"/>
        </w:rPr>
        <w:t>) и азотнокислый кобальт (Со(</w:t>
      </w:r>
      <w:r>
        <w:rPr>
          <w:sz w:val="28"/>
          <w:szCs w:val="28"/>
          <w:lang w:val="en-US"/>
        </w:rPr>
        <w:t>N</w:t>
      </w:r>
      <w:r>
        <w:rPr>
          <w:sz w:val="28"/>
          <w:szCs w:val="28"/>
        </w:rPr>
        <w:t>О</w:t>
      </w:r>
      <w:r w:rsidRPr="00CA10B5">
        <w:rPr>
          <w:sz w:val="28"/>
          <w:szCs w:val="28"/>
          <w:vertAlign w:val="subscript"/>
        </w:rPr>
        <w:t>3</w:t>
      </w:r>
      <w:r>
        <w:rPr>
          <w:sz w:val="28"/>
          <w:szCs w:val="28"/>
        </w:rPr>
        <w:t>)</w:t>
      </w:r>
      <w:r w:rsidRPr="00CA10B5">
        <w:rPr>
          <w:sz w:val="28"/>
          <w:szCs w:val="28"/>
          <w:vertAlign w:val="subscript"/>
        </w:rPr>
        <w:t>2</w:t>
      </w:r>
      <w:r>
        <w:rPr>
          <w:sz w:val="28"/>
          <w:szCs w:val="28"/>
        </w:rPr>
        <w:t>). Оба удобрения можно применять как для смачивания семян пред посевом, так и для некорневой подкормки посевов.</w:t>
      </w:r>
    </w:p>
    <w:p w:rsidR="00FD74D9" w:rsidRDefault="00FD74D9" w:rsidP="00FD74D9">
      <w:pPr>
        <w:ind w:firstLine="708"/>
        <w:jc w:val="both"/>
        <w:rPr>
          <w:sz w:val="28"/>
          <w:szCs w:val="28"/>
        </w:rPr>
      </w:pPr>
      <w:r>
        <w:rPr>
          <w:sz w:val="28"/>
          <w:szCs w:val="28"/>
        </w:rPr>
        <w:t xml:space="preserve">Применение кобальтсодержащих </w:t>
      </w:r>
      <w:proofErr w:type="gramStart"/>
      <w:r>
        <w:rPr>
          <w:sz w:val="28"/>
          <w:szCs w:val="28"/>
        </w:rPr>
        <w:t>удобрении</w:t>
      </w:r>
      <w:proofErr w:type="gramEnd"/>
      <w:r>
        <w:rPr>
          <w:sz w:val="28"/>
          <w:szCs w:val="28"/>
        </w:rPr>
        <w:t xml:space="preserve"> не только повышает урожайность с.-х. культур, но значительно улучшает и их качество. Например, на подзолистых почвах под действием кобальта урожай корней сахарной свеклы (данные 44 опыта) повышался на 35 </w:t>
      </w:r>
      <w:proofErr w:type="spellStart"/>
      <w:r>
        <w:rPr>
          <w:sz w:val="28"/>
          <w:szCs w:val="28"/>
        </w:rPr>
        <w:t>ц</w:t>
      </w:r>
      <w:proofErr w:type="spellEnd"/>
      <w:r>
        <w:rPr>
          <w:sz w:val="28"/>
          <w:szCs w:val="28"/>
        </w:rPr>
        <w:t xml:space="preserve">/га, а сахаристость на 0,8%, в результате чего сбор сахара с </w:t>
      </w:r>
      <w:smartTag w:uri="urn:schemas-microsoft-com:office:smarttags" w:element="metricconverter">
        <w:smartTagPr>
          <w:attr w:name="ProductID" w:val="1 га"/>
        </w:smartTagPr>
        <w:r>
          <w:rPr>
            <w:sz w:val="28"/>
            <w:szCs w:val="28"/>
          </w:rPr>
          <w:t>1 га</w:t>
        </w:r>
      </w:smartTag>
      <w:r>
        <w:rPr>
          <w:sz w:val="28"/>
          <w:szCs w:val="28"/>
        </w:rPr>
        <w:t xml:space="preserve"> повысился на 1,0 т/га.</w:t>
      </w:r>
    </w:p>
    <w:p w:rsidR="00FD74D9" w:rsidRPr="00277A4E" w:rsidRDefault="00FD74D9" w:rsidP="00FD74D9">
      <w:pPr>
        <w:ind w:firstLine="708"/>
        <w:jc w:val="both"/>
        <w:rPr>
          <w:sz w:val="16"/>
          <w:szCs w:val="16"/>
        </w:rPr>
      </w:pPr>
    </w:p>
    <w:p w:rsidR="00FD74D9" w:rsidRPr="00277A4E" w:rsidRDefault="00FD74D9" w:rsidP="00FD74D9">
      <w:pPr>
        <w:ind w:firstLine="708"/>
        <w:jc w:val="both"/>
        <w:rPr>
          <w:sz w:val="16"/>
          <w:szCs w:val="16"/>
        </w:rPr>
      </w:pPr>
    </w:p>
    <w:p w:rsidR="00FD74D9" w:rsidRDefault="00FD74D9" w:rsidP="00FD74D9">
      <w:pPr>
        <w:ind w:firstLine="708"/>
        <w:jc w:val="center"/>
        <w:rPr>
          <w:b/>
          <w:sz w:val="28"/>
          <w:szCs w:val="28"/>
        </w:rPr>
      </w:pPr>
      <w:r w:rsidRPr="00CA10B5">
        <w:rPr>
          <w:b/>
          <w:sz w:val="28"/>
          <w:szCs w:val="28"/>
        </w:rPr>
        <w:t>Перспективы использования микроудобрений</w:t>
      </w:r>
    </w:p>
    <w:p w:rsidR="00FD74D9" w:rsidRPr="00277A4E" w:rsidRDefault="00FD74D9" w:rsidP="00FD74D9">
      <w:pPr>
        <w:ind w:firstLine="708"/>
        <w:jc w:val="center"/>
        <w:rPr>
          <w:b/>
          <w:sz w:val="16"/>
          <w:szCs w:val="16"/>
        </w:rPr>
      </w:pPr>
    </w:p>
    <w:p w:rsidR="00FD74D9" w:rsidRDefault="00FD74D9" w:rsidP="00FD74D9">
      <w:pPr>
        <w:ind w:firstLine="708"/>
        <w:jc w:val="both"/>
        <w:rPr>
          <w:sz w:val="28"/>
          <w:szCs w:val="28"/>
        </w:rPr>
      </w:pPr>
      <w:r>
        <w:rPr>
          <w:sz w:val="28"/>
          <w:szCs w:val="28"/>
        </w:rPr>
        <w:t>Важная роль микроэлементов в повышении продуктивности с.-х. культур и все возрастающая потребность в них выдвигают задачу обеспечения с.-х. производства перспективными формами микроудобрений, позволяющими наиболее эффективно использовать эти необходимые растениям элементы питания.</w:t>
      </w:r>
    </w:p>
    <w:p w:rsidR="00FD74D9" w:rsidRDefault="00FD74D9" w:rsidP="00FD74D9">
      <w:pPr>
        <w:ind w:firstLine="708"/>
        <w:jc w:val="both"/>
        <w:rPr>
          <w:sz w:val="28"/>
          <w:szCs w:val="28"/>
        </w:rPr>
      </w:pPr>
      <w:r>
        <w:rPr>
          <w:sz w:val="28"/>
          <w:szCs w:val="28"/>
        </w:rPr>
        <w:t xml:space="preserve">Результаты многочисленных исследований по изучению перспективных видов и форм микроудобрений свидетельствуют о целесообразности производства и </w:t>
      </w:r>
      <w:proofErr w:type="gramStart"/>
      <w:r>
        <w:rPr>
          <w:sz w:val="28"/>
          <w:szCs w:val="28"/>
        </w:rPr>
        <w:t>применения</w:t>
      </w:r>
      <w:proofErr w:type="gramEnd"/>
      <w:r>
        <w:rPr>
          <w:sz w:val="28"/>
          <w:szCs w:val="28"/>
        </w:rPr>
        <w:t xml:space="preserve"> обогащенных микроэлементами удобрений, в том числе и комплексных.</w:t>
      </w:r>
    </w:p>
    <w:p w:rsidR="00FD74D9" w:rsidRDefault="00FD74D9" w:rsidP="00FD74D9">
      <w:pPr>
        <w:ind w:firstLine="708"/>
        <w:jc w:val="both"/>
        <w:rPr>
          <w:sz w:val="28"/>
          <w:szCs w:val="28"/>
        </w:rPr>
      </w:pPr>
      <w:r>
        <w:rPr>
          <w:sz w:val="28"/>
          <w:szCs w:val="28"/>
        </w:rPr>
        <w:t xml:space="preserve">Испытания опытных и опытно-промышленных партий основных удобрений с микроэлементами в производственных условиях показали, что только за счет бора в нитроаммофоске, внесенной на выщелоченных черноземах и дерново-подзолистых почвах, получают следующие прибавки в урожае: корней сахарной свеклы 30-40 </w:t>
      </w:r>
      <w:proofErr w:type="spellStart"/>
      <w:r>
        <w:rPr>
          <w:sz w:val="28"/>
          <w:szCs w:val="28"/>
        </w:rPr>
        <w:t>ц</w:t>
      </w:r>
      <w:proofErr w:type="spellEnd"/>
      <w:r>
        <w:rPr>
          <w:sz w:val="28"/>
          <w:szCs w:val="28"/>
        </w:rPr>
        <w:t>/га, семян капусты 2,6, семян гороха 2,9. Также же прибавки дает добавление к минеральным удобрениям других микроэлементов.</w:t>
      </w:r>
    </w:p>
    <w:p w:rsidR="00FD74D9" w:rsidRDefault="00FD74D9" w:rsidP="00FD74D9">
      <w:pPr>
        <w:ind w:firstLine="708"/>
        <w:jc w:val="both"/>
        <w:rPr>
          <w:sz w:val="28"/>
          <w:szCs w:val="28"/>
        </w:rPr>
      </w:pPr>
      <w:r>
        <w:rPr>
          <w:sz w:val="28"/>
          <w:szCs w:val="28"/>
        </w:rPr>
        <w:t>Одновременное внесение микроэлементов с основными удобрениями оправдывает себя и экономически. По прогнозам, потребность с.х. в микроэлементах должна на 70% обеспечиваться микроэлементами в составе основных удобрений и на 30% за счет технических солей, применяемых для некорневой подкормки и предпосевной обработки семян.</w:t>
      </w:r>
    </w:p>
    <w:p w:rsidR="00FD74D9" w:rsidRDefault="00FD74D9" w:rsidP="00FD74D9">
      <w:pPr>
        <w:ind w:firstLine="708"/>
        <w:jc w:val="both"/>
        <w:rPr>
          <w:sz w:val="28"/>
          <w:szCs w:val="28"/>
        </w:rPr>
      </w:pPr>
    </w:p>
    <w:p w:rsidR="00FD74D9" w:rsidRDefault="00FD74D9" w:rsidP="00FD74D9">
      <w:pPr>
        <w:ind w:firstLine="708"/>
        <w:jc w:val="both"/>
        <w:rPr>
          <w:sz w:val="28"/>
          <w:szCs w:val="28"/>
        </w:rPr>
      </w:pPr>
    </w:p>
    <w:p w:rsidR="00FD74D9" w:rsidRDefault="00FD74D9" w:rsidP="00FD74D9">
      <w:pPr>
        <w:ind w:firstLine="708"/>
        <w:jc w:val="both"/>
        <w:rPr>
          <w:sz w:val="28"/>
          <w:szCs w:val="28"/>
        </w:rPr>
      </w:pPr>
    </w:p>
    <w:p w:rsidR="00FD74D9" w:rsidRPr="000D460D" w:rsidRDefault="00FD74D9" w:rsidP="00FD74D9">
      <w:pPr>
        <w:ind w:firstLine="708"/>
        <w:jc w:val="both"/>
        <w:rPr>
          <w:b/>
          <w:sz w:val="28"/>
          <w:szCs w:val="28"/>
        </w:rPr>
      </w:pPr>
      <w:r>
        <w:rPr>
          <w:b/>
          <w:sz w:val="28"/>
          <w:szCs w:val="28"/>
        </w:rPr>
        <w:t xml:space="preserve">Вопрос </w:t>
      </w:r>
      <w:r w:rsidRPr="000D460D">
        <w:rPr>
          <w:b/>
          <w:sz w:val="28"/>
          <w:szCs w:val="28"/>
        </w:rPr>
        <w:t>6. Комплексные удобрения</w:t>
      </w:r>
    </w:p>
    <w:p w:rsidR="00FD74D9" w:rsidRPr="00277A4E" w:rsidRDefault="00FD74D9" w:rsidP="00FD74D9">
      <w:pPr>
        <w:ind w:firstLine="708"/>
        <w:jc w:val="both"/>
        <w:rPr>
          <w:sz w:val="16"/>
          <w:szCs w:val="16"/>
        </w:rPr>
      </w:pPr>
    </w:p>
    <w:p w:rsidR="00FD74D9" w:rsidRDefault="00FD74D9" w:rsidP="00FD74D9">
      <w:pPr>
        <w:ind w:firstLine="708"/>
        <w:jc w:val="both"/>
        <w:rPr>
          <w:sz w:val="28"/>
          <w:szCs w:val="28"/>
        </w:rPr>
      </w:pPr>
      <w:r>
        <w:rPr>
          <w:sz w:val="28"/>
          <w:szCs w:val="28"/>
        </w:rPr>
        <w:t xml:space="preserve">Комплексными называются удобрения, содержащие в различном сочетании и соотношении </w:t>
      </w:r>
      <w:proofErr w:type="gramStart"/>
      <w:r w:rsidRPr="00C8292D">
        <w:rPr>
          <w:sz w:val="28"/>
          <w:szCs w:val="28"/>
          <w:u w:val="single"/>
        </w:rPr>
        <w:t>два и более элементов</w:t>
      </w:r>
      <w:proofErr w:type="gramEnd"/>
      <w:r w:rsidRPr="00C8292D">
        <w:rPr>
          <w:sz w:val="28"/>
          <w:szCs w:val="28"/>
          <w:u w:val="single"/>
        </w:rPr>
        <w:t xml:space="preserve"> питании: азота, фосфора, калия, микроэлементов.</w:t>
      </w:r>
      <w:r>
        <w:rPr>
          <w:sz w:val="28"/>
          <w:szCs w:val="28"/>
        </w:rPr>
        <w:t xml:space="preserve"> Они подразделяются на двойные (азотно-фосфорные, азотно-калийные и фосфорно-калийные) и тройные (азотно-фосфорно-калийные) удобрения. По способу производства их делят на три группы: сложные, сложно-смешанные или комбинированные и смешанные.</w:t>
      </w:r>
    </w:p>
    <w:p w:rsidR="00FD74D9" w:rsidRPr="00E93CC6" w:rsidRDefault="00FD74D9" w:rsidP="00FD74D9">
      <w:pPr>
        <w:ind w:firstLine="708"/>
        <w:jc w:val="both"/>
        <w:rPr>
          <w:sz w:val="28"/>
          <w:szCs w:val="28"/>
        </w:rPr>
      </w:pPr>
      <w:r w:rsidRPr="00C8292D">
        <w:rPr>
          <w:b/>
          <w:i/>
          <w:sz w:val="28"/>
          <w:szCs w:val="28"/>
        </w:rPr>
        <w:t>1. Сложными</w:t>
      </w:r>
      <w:r>
        <w:rPr>
          <w:sz w:val="28"/>
          <w:szCs w:val="28"/>
        </w:rPr>
        <w:t xml:space="preserve"> называются удобрения, которые в составе одного химического соединения содержат два и более питательных элемента: аммофос – </w:t>
      </w:r>
      <w:r>
        <w:rPr>
          <w:sz w:val="28"/>
          <w:szCs w:val="28"/>
          <w:lang w:val="en-US"/>
        </w:rPr>
        <w:t>N</w:t>
      </w:r>
      <w:r>
        <w:rPr>
          <w:sz w:val="28"/>
          <w:szCs w:val="28"/>
        </w:rPr>
        <w:t>Н</w:t>
      </w:r>
      <w:r w:rsidRPr="00E93CC6">
        <w:rPr>
          <w:sz w:val="28"/>
          <w:szCs w:val="28"/>
          <w:vertAlign w:val="subscript"/>
        </w:rPr>
        <w:t>4</w:t>
      </w:r>
      <w:r>
        <w:rPr>
          <w:sz w:val="28"/>
          <w:szCs w:val="28"/>
        </w:rPr>
        <w:t>Н</w:t>
      </w:r>
      <w:r w:rsidRPr="00E93CC6">
        <w:rPr>
          <w:sz w:val="28"/>
          <w:szCs w:val="28"/>
          <w:vertAlign w:val="subscript"/>
        </w:rPr>
        <w:t>2</w:t>
      </w:r>
      <w:r>
        <w:rPr>
          <w:sz w:val="28"/>
          <w:szCs w:val="28"/>
        </w:rPr>
        <w:t>РО</w:t>
      </w:r>
      <w:r w:rsidRPr="00E93CC6">
        <w:rPr>
          <w:sz w:val="28"/>
          <w:szCs w:val="28"/>
          <w:vertAlign w:val="subscript"/>
        </w:rPr>
        <w:t>4</w:t>
      </w:r>
      <w:r>
        <w:rPr>
          <w:sz w:val="28"/>
          <w:szCs w:val="28"/>
        </w:rPr>
        <w:t>, диаммофос – (</w:t>
      </w:r>
      <w:r>
        <w:rPr>
          <w:sz w:val="28"/>
          <w:szCs w:val="28"/>
          <w:lang w:val="en-US"/>
        </w:rPr>
        <w:t>N</w:t>
      </w:r>
      <w:r>
        <w:rPr>
          <w:sz w:val="28"/>
          <w:szCs w:val="28"/>
        </w:rPr>
        <w:t>Н</w:t>
      </w:r>
      <w:r w:rsidRPr="00E93CC6">
        <w:rPr>
          <w:sz w:val="28"/>
          <w:szCs w:val="28"/>
          <w:vertAlign w:val="subscript"/>
        </w:rPr>
        <w:t>4</w:t>
      </w:r>
      <w:r>
        <w:rPr>
          <w:sz w:val="28"/>
          <w:szCs w:val="28"/>
        </w:rPr>
        <w:t>)</w:t>
      </w:r>
      <w:r w:rsidRPr="00E93CC6">
        <w:rPr>
          <w:sz w:val="28"/>
          <w:szCs w:val="28"/>
          <w:vertAlign w:val="subscript"/>
        </w:rPr>
        <w:t>2</w:t>
      </w:r>
      <w:r>
        <w:rPr>
          <w:sz w:val="28"/>
          <w:szCs w:val="28"/>
        </w:rPr>
        <w:t>НРО</w:t>
      </w:r>
      <w:r w:rsidRPr="00E93CC6">
        <w:rPr>
          <w:sz w:val="28"/>
          <w:szCs w:val="28"/>
          <w:vertAlign w:val="subscript"/>
        </w:rPr>
        <w:t>4</w:t>
      </w:r>
      <w:r>
        <w:rPr>
          <w:sz w:val="28"/>
          <w:szCs w:val="28"/>
        </w:rPr>
        <w:t>, калийная селитра – К</w:t>
      </w:r>
      <w:r>
        <w:rPr>
          <w:sz w:val="28"/>
          <w:szCs w:val="28"/>
          <w:lang w:val="en-US"/>
        </w:rPr>
        <w:t>N</w:t>
      </w:r>
      <w:r>
        <w:rPr>
          <w:sz w:val="28"/>
          <w:szCs w:val="28"/>
        </w:rPr>
        <w:t>О</w:t>
      </w:r>
      <w:r w:rsidRPr="00E93CC6">
        <w:rPr>
          <w:sz w:val="28"/>
          <w:szCs w:val="28"/>
          <w:vertAlign w:val="subscript"/>
        </w:rPr>
        <w:t>3</w:t>
      </w:r>
      <w:r>
        <w:rPr>
          <w:sz w:val="28"/>
          <w:szCs w:val="28"/>
        </w:rPr>
        <w:t>, магний-аммоний фосфат – М</w:t>
      </w:r>
      <w:proofErr w:type="spellStart"/>
      <w:r>
        <w:rPr>
          <w:sz w:val="28"/>
          <w:szCs w:val="28"/>
          <w:lang w:val="en-US"/>
        </w:rPr>
        <w:t>gN</w:t>
      </w:r>
      <w:proofErr w:type="spellEnd"/>
      <w:r>
        <w:rPr>
          <w:sz w:val="28"/>
          <w:szCs w:val="28"/>
        </w:rPr>
        <w:t>Н</w:t>
      </w:r>
      <w:r w:rsidRPr="00E93CC6">
        <w:rPr>
          <w:sz w:val="28"/>
          <w:szCs w:val="28"/>
          <w:vertAlign w:val="subscript"/>
        </w:rPr>
        <w:t>4</w:t>
      </w:r>
      <w:r>
        <w:rPr>
          <w:sz w:val="28"/>
          <w:szCs w:val="28"/>
        </w:rPr>
        <w:t>РО</w:t>
      </w:r>
      <w:r w:rsidRPr="00E93CC6">
        <w:rPr>
          <w:sz w:val="28"/>
          <w:szCs w:val="28"/>
          <w:vertAlign w:val="subscript"/>
        </w:rPr>
        <w:t>4</w:t>
      </w:r>
      <w:r>
        <w:rPr>
          <w:sz w:val="28"/>
          <w:szCs w:val="28"/>
        </w:rPr>
        <w:t>.</w:t>
      </w:r>
    </w:p>
    <w:p w:rsidR="00FD74D9" w:rsidRDefault="00FD74D9" w:rsidP="00FD74D9">
      <w:pPr>
        <w:ind w:firstLine="708"/>
        <w:jc w:val="both"/>
        <w:rPr>
          <w:sz w:val="28"/>
          <w:szCs w:val="28"/>
        </w:rPr>
      </w:pPr>
      <w:r w:rsidRPr="00C8292D">
        <w:rPr>
          <w:b/>
          <w:i/>
          <w:sz w:val="28"/>
          <w:szCs w:val="28"/>
        </w:rPr>
        <w:t xml:space="preserve">2. </w:t>
      </w:r>
      <w:proofErr w:type="gramStart"/>
      <w:r w:rsidRPr="00C8292D">
        <w:rPr>
          <w:b/>
          <w:i/>
          <w:sz w:val="28"/>
          <w:szCs w:val="28"/>
        </w:rPr>
        <w:t>К сложно-смешанным</w:t>
      </w:r>
      <w:r>
        <w:rPr>
          <w:sz w:val="28"/>
          <w:szCs w:val="28"/>
        </w:rPr>
        <w:t xml:space="preserve"> или </w:t>
      </w:r>
      <w:r w:rsidRPr="00C8292D">
        <w:rPr>
          <w:b/>
          <w:i/>
          <w:sz w:val="28"/>
          <w:szCs w:val="28"/>
        </w:rPr>
        <w:t>комбинированным</w:t>
      </w:r>
      <w:r>
        <w:rPr>
          <w:sz w:val="28"/>
          <w:szCs w:val="28"/>
        </w:rPr>
        <w:t xml:space="preserve"> относятся комплексные удобрения, которые получаются в едином технологическом процессе и содержащие в одной грануле два и более питательных элемента, хотя и в виде различных соединений.</w:t>
      </w:r>
      <w:proofErr w:type="gramEnd"/>
      <w:r>
        <w:rPr>
          <w:sz w:val="28"/>
          <w:szCs w:val="28"/>
        </w:rPr>
        <w:t xml:space="preserve"> К ним относятся нитрофос и нитрофоска, </w:t>
      </w:r>
      <w:proofErr w:type="spellStart"/>
      <w:r>
        <w:rPr>
          <w:sz w:val="28"/>
          <w:szCs w:val="28"/>
        </w:rPr>
        <w:t>нитроаммофос</w:t>
      </w:r>
      <w:proofErr w:type="spellEnd"/>
      <w:r>
        <w:rPr>
          <w:sz w:val="28"/>
          <w:szCs w:val="28"/>
        </w:rPr>
        <w:t xml:space="preserve"> и нитроаммофоска, полифосфаты аммония и калия, </w:t>
      </w:r>
      <w:proofErr w:type="spellStart"/>
      <w:r>
        <w:rPr>
          <w:sz w:val="28"/>
          <w:szCs w:val="28"/>
        </w:rPr>
        <w:t>карбоаммофосы</w:t>
      </w:r>
      <w:proofErr w:type="spellEnd"/>
      <w:r>
        <w:rPr>
          <w:sz w:val="28"/>
          <w:szCs w:val="28"/>
        </w:rPr>
        <w:t xml:space="preserve">, </w:t>
      </w:r>
      <w:proofErr w:type="spellStart"/>
      <w:r>
        <w:rPr>
          <w:sz w:val="28"/>
          <w:szCs w:val="28"/>
        </w:rPr>
        <w:t>фосфорнокалийные</w:t>
      </w:r>
      <w:proofErr w:type="spellEnd"/>
      <w:r>
        <w:rPr>
          <w:sz w:val="28"/>
          <w:szCs w:val="28"/>
        </w:rPr>
        <w:t xml:space="preserve"> прессованные удобрения, жидкие комплексные удобрения.</w:t>
      </w:r>
    </w:p>
    <w:p w:rsidR="00FD74D9" w:rsidRDefault="00FD74D9" w:rsidP="00FD74D9">
      <w:pPr>
        <w:ind w:firstLine="708"/>
        <w:jc w:val="both"/>
        <w:rPr>
          <w:sz w:val="28"/>
          <w:szCs w:val="28"/>
        </w:rPr>
      </w:pPr>
      <w:r w:rsidRPr="00C8292D">
        <w:rPr>
          <w:b/>
          <w:i/>
          <w:sz w:val="28"/>
          <w:szCs w:val="28"/>
        </w:rPr>
        <w:t>3.</w:t>
      </w:r>
      <w:r>
        <w:rPr>
          <w:sz w:val="28"/>
          <w:szCs w:val="28"/>
        </w:rPr>
        <w:t xml:space="preserve"> </w:t>
      </w:r>
      <w:r w:rsidRPr="00C8292D">
        <w:rPr>
          <w:b/>
          <w:i/>
          <w:sz w:val="28"/>
          <w:szCs w:val="28"/>
        </w:rPr>
        <w:t>Смешанные удобрения</w:t>
      </w:r>
      <w:r>
        <w:rPr>
          <w:sz w:val="28"/>
          <w:szCs w:val="28"/>
        </w:rPr>
        <w:t xml:space="preserve"> представляют собой смеси простых удобрений, получаемых в заводских или в хозяйственных условиях.</w:t>
      </w:r>
    </w:p>
    <w:p w:rsidR="00FD74D9" w:rsidRDefault="00FD74D9" w:rsidP="00FD74D9">
      <w:pPr>
        <w:ind w:firstLine="708"/>
        <w:jc w:val="both"/>
        <w:rPr>
          <w:sz w:val="28"/>
          <w:szCs w:val="28"/>
        </w:rPr>
      </w:pPr>
      <w:r>
        <w:rPr>
          <w:sz w:val="28"/>
          <w:szCs w:val="28"/>
        </w:rPr>
        <w:t xml:space="preserve">В нашей стране ассортимент комплексных удобрений представлен в основном следующими формами: двойные – аммофос, </w:t>
      </w:r>
      <w:proofErr w:type="spellStart"/>
      <w:r>
        <w:rPr>
          <w:sz w:val="28"/>
          <w:szCs w:val="28"/>
        </w:rPr>
        <w:t>нитроаммофосы</w:t>
      </w:r>
      <w:proofErr w:type="spellEnd"/>
      <w:r>
        <w:rPr>
          <w:sz w:val="28"/>
          <w:szCs w:val="28"/>
        </w:rPr>
        <w:t xml:space="preserve">, нитрофосы, фосфаты калия; тройные – </w:t>
      </w:r>
      <w:proofErr w:type="spellStart"/>
      <w:r>
        <w:rPr>
          <w:sz w:val="28"/>
          <w:szCs w:val="28"/>
        </w:rPr>
        <w:t>аммофоски</w:t>
      </w:r>
      <w:proofErr w:type="spellEnd"/>
      <w:r>
        <w:rPr>
          <w:sz w:val="28"/>
          <w:szCs w:val="28"/>
        </w:rPr>
        <w:t>, нитроаммофоски, нитрофоски, магний аммоний фосфат.</w:t>
      </w:r>
    </w:p>
    <w:p w:rsidR="00FD74D9" w:rsidRDefault="00FD74D9" w:rsidP="00FD74D9">
      <w:pPr>
        <w:ind w:firstLine="708"/>
        <w:jc w:val="both"/>
        <w:rPr>
          <w:sz w:val="28"/>
          <w:szCs w:val="28"/>
        </w:rPr>
      </w:pPr>
      <w:r>
        <w:rPr>
          <w:sz w:val="28"/>
          <w:szCs w:val="28"/>
        </w:rPr>
        <w:t>Для сложных и комбинированных удобрений характерна высокая концентрация основных питательных элементов и отсутствие или малое содержание балласта, что обеспечивает значительную экономию труда и средств на их транспортировку, хранение и применение.</w:t>
      </w:r>
    </w:p>
    <w:p w:rsidR="00FD74D9" w:rsidRPr="00277A4E" w:rsidRDefault="00FD74D9" w:rsidP="00FD74D9">
      <w:pPr>
        <w:ind w:firstLine="708"/>
        <w:jc w:val="both"/>
        <w:rPr>
          <w:sz w:val="16"/>
          <w:szCs w:val="16"/>
        </w:rPr>
      </w:pPr>
    </w:p>
    <w:p w:rsidR="00FD74D9" w:rsidRDefault="00FD74D9" w:rsidP="00FD74D9">
      <w:pPr>
        <w:ind w:firstLine="708"/>
        <w:jc w:val="center"/>
        <w:rPr>
          <w:b/>
          <w:sz w:val="28"/>
          <w:szCs w:val="28"/>
        </w:rPr>
      </w:pPr>
      <w:r w:rsidRPr="007E7700">
        <w:rPr>
          <w:b/>
          <w:sz w:val="28"/>
          <w:szCs w:val="28"/>
        </w:rPr>
        <w:t>1. Сложные удобрения</w:t>
      </w:r>
    </w:p>
    <w:p w:rsidR="00FD74D9" w:rsidRPr="00277A4E" w:rsidRDefault="00FD74D9" w:rsidP="00FD74D9">
      <w:pPr>
        <w:ind w:firstLine="708"/>
        <w:jc w:val="both"/>
        <w:rPr>
          <w:b/>
          <w:sz w:val="16"/>
          <w:szCs w:val="16"/>
        </w:rPr>
      </w:pPr>
    </w:p>
    <w:p w:rsidR="00FD74D9" w:rsidRDefault="00FD74D9" w:rsidP="00FD74D9">
      <w:pPr>
        <w:ind w:firstLine="708"/>
        <w:jc w:val="both"/>
        <w:rPr>
          <w:sz w:val="28"/>
          <w:szCs w:val="28"/>
        </w:rPr>
      </w:pPr>
      <w:r w:rsidRPr="007E7700">
        <w:rPr>
          <w:b/>
          <w:i/>
          <w:sz w:val="28"/>
          <w:szCs w:val="28"/>
        </w:rPr>
        <w:t xml:space="preserve">Аммофос </w:t>
      </w:r>
      <w:r w:rsidRPr="007E7700">
        <w:rPr>
          <w:b/>
          <w:i/>
          <w:sz w:val="28"/>
          <w:szCs w:val="28"/>
          <w:lang w:val="en-US"/>
        </w:rPr>
        <w:t>N</w:t>
      </w:r>
      <w:r w:rsidRPr="007E7700">
        <w:rPr>
          <w:b/>
          <w:i/>
          <w:sz w:val="28"/>
          <w:szCs w:val="28"/>
        </w:rPr>
        <w:t>Н</w:t>
      </w:r>
      <w:r w:rsidRPr="007E7700">
        <w:rPr>
          <w:b/>
          <w:i/>
          <w:sz w:val="28"/>
          <w:szCs w:val="28"/>
          <w:vertAlign w:val="subscript"/>
        </w:rPr>
        <w:t>4</w:t>
      </w:r>
      <w:r w:rsidRPr="007E7700">
        <w:rPr>
          <w:b/>
          <w:i/>
          <w:sz w:val="28"/>
          <w:szCs w:val="28"/>
        </w:rPr>
        <w:t>Н</w:t>
      </w:r>
      <w:r w:rsidRPr="007E7700">
        <w:rPr>
          <w:b/>
          <w:i/>
          <w:sz w:val="28"/>
          <w:szCs w:val="28"/>
          <w:vertAlign w:val="subscript"/>
        </w:rPr>
        <w:t>2</w:t>
      </w:r>
      <w:r w:rsidRPr="007E7700">
        <w:rPr>
          <w:b/>
          <w:i/>
          <w:sz w:val="28"/>
          <w:szCs w:val="28"/>
        </w:rPr>
        <w:t>РО</w:t>
      </w:r>
      <w:r w:rsidRPr="007E7700">
        <w:rPr>
          <w:b/>
          <w:i/>
          <w:sz w:val="28"/>
          <w:szCs w:val="28"/>
          <w:vertAlign w:val="subscript"/>
        </w:rPr>
        <w:t>4</w:t>
      </w:r>
      <w:r>
        <w:rPr>
          <w:sz w:val="28"/>
          <w:szCs w:val="28"/>
        </w:rPr>
        <w:t xml:space="preserve"> получают нейтрализацией ортофосфорной кислоты аммиаком   </w:t>
      </w:r>
      <w:r w:rsidRPr="007E7700">
        <w:rPr>
          <w:b/>
          <w:i/>
          <w:sz w:val="28"/>
          <w:szCs w:val="28"/>
        </w:rPr>
        <w:t>Н</w:t>
      </w:r>
      <w:r w:rsidRPr="007E7700">
        <w:rPr>
          <w:b/>
          <w:i/>
          <w:sz w:val="28"/>
          <w:szCs w:val="28"/>
          <w:vertAlign w:val="subscript"/>
        </w:rPr>
        <w:t>3</w:t>
      </w:r>
      <w:r w:rsidRPr="007E7700">
        <w:rPr>
          <w:b/>
          <w:i/>
          <w:sz w:val="28"/>
          <w:szCs w:val="28"/>
        </w:rPr>
        <w:t>РО</w:t>
      </w:r>
      <w:r w:rsidRPr="007E7700">
        <w:rPr>
          <w:b/>
          <w:i/>
          <w:sz w:val="28"/>
          <w:szCs w:val="28"/>
          <w:vertAlign w:val="subscript"/>
        </w:rPr>
        <w:t>4</w:t>
      </w:r>
      <w:r w:rsidRPr="007E7700">
        <w:rPr>
          <w:b/>
          <w:i/>
          <w:sz w:val="28"/>
          <w:szCs w:val="28"/>
        </w:rPr>
        <w:t xml:space="preserve"> + </w:t>
      </w:r>
      <w:r w:rsidRPr="007E7700">
        <w:rPr>
          <w:b/>
          <w:i/>
          <w:sz w:val="28"/>
          <w:szCs w:val="28"/>
          <w:lang w:val="en-US"/>
        </w:rPr>
        <w:t>N</w:t>
      </w:r>
      <w:r w:rsidRPr="007E7700">
        <w:rPr>
          <w:b/>
          <w:i/>
          <w:sz w:val="28"/>
          <w:szCs w:val="28"/>
        </w:rPr>
        <w:t>Н</w:t>
      </w:r>
      <w:r w:rsidRPr="007E7700">
        <w:rPr>
          <w:b/>
          <w:i/>
          <w:sz w:val="28"/>
          <w:szCs w:val="28"/>
          <w:vertAlign w:val="subscript"/>
        </w:rPr>
        <w:t>3</w:t>
      </w:r>
      <w:r w:rsidRPr="007E7700">
        <w:rPr>
          <w:b/>
          <w:i/>
          <w:sz w:val="28"/>
          <w:szCs w:val="28"/>
        </w:rPr>
        <w:t xml:space="preserve"> = </w:t>
      </w:r>
      <w:r w:rsidRPr="007E7700">
        <w:rPr>
          <w:b/>
          <w:i/>
          <w:sz w:val="28"/>
          <w:szCs w:val="28"/>
          <w:lang w:val="en-US"/>
        </w:rPr>
        <w:t>N</w:t>
      </w:r>
      <w:r w:rsidRPr="007E7700">
        <w:rPr>
          <w:b/>
          <w:i/>
          <w:sz w:val="28"/>
          <w:szCs w:val="28"/>
        </w:rPr>
        <w:t>Н</w:t>
      </w:r>
      <w:r w:rsidRPr="007E7700">
        <w:rPr>
          <w:b/>
          <w:i/>
          <w:sz w:val="28"/>
          <w:szCs w:val="28"/>
          <w:vertAlign w:val="subscript"/>
        </w:rPr>
        <w:t>4</w:t>
      </w:r>
      <w:r w:rsidRPr="007E7700">
        <w:rPr>
          <w:b/>
          <w:i/>
          <w:sz w:val="28"/>
          <w:szCs w:val="28"/>
        </w:rPr>
        <w:t>Н</w:t>
      </w:r>
      <w:r w:rsidRPr="007E7700">
        <w:rPr>
          <w:b/>
          <w:i/>
          <w:sz w:val="28"/>
          <w:szCs w:val="28"/>
          <w:vertAlign w:val="subscript"/>
        </w:rPr>
        <w:t>2</w:t>
      </w:r>
      <w:r w:rsidRPr="007E7700">
        <w:rPr>
          <w:b/>
          <w:i/>
          <w:sz w:val="28"/>
          <w:szCs w:val="28"/>
        </w:rPr>
        <w:t>РО</w:t>
      </w:r>
      <w:r w:rsidRPr="007E7700">
        <w:rPr>
          <w:b/>
          <w:i/>
          <w:sz w:val="28"/>
          <w:szCs w:val="28"/>
          <w:vertAlign w:val="subscript"/>
        </w:rPr>
        <w:t>4</w:t>
      </w:r>
      <w:r>
        <w:rPr>
          <w:sz w:val="28"/>
          <w:szCs w:val="28"/>
        </w:rPr>
        <w:t xml:space="preserve">. Содержит: </w:t>
      </w:r>
      <w:proofErr w:type="gramStart"/>
      <w:r>
        <w:rPr>
          <w:sz w:val="28"/>
          <w:szCs w:val="28"/>
          <w:lang w:val="en-US"/>
        </w:rPr>
        <w:t>N</w:t>
      </w:r>
      <w:r>
        <w:rPr>
          <w:sz w:val="28"/>
          <w:szCs w:val="28"/>
        </w:rPr>
        <w:t xml:space="preserve"> 9-11%, Р</w:t>
      </w:r>
      <w:r w:rsidRPr="007E7700">
        <w:rPr>
          <w:sz w:val="28"/>
          <w:szCs w:val="28"/>
          <w:vertAlign w:val="subscript"/>
        </w:rPr>
        <w:t>2</w:t>
      </w:r>
      <w:r>
        <w:rPr>
          <w:sz w:val="28"/>
          <w:szCs w:val="28"/>
        </w:rPr>
        <w:t>О</w:t>
      </w:r>
      <w:r w:rsidRPr="007E7700">
        <w:rPr>
          <w:sz w:val="28"/>
          <w:szCs w:val="28"/>
          <w:vertAlign w:val="subscript"/>
        </w:rPr>
        <w:t>5</w:t>
      </w:r>
      <w:r>
        <w:rPr>
          <w:sz w:val="28"/>
          <w:szCs w:val="28"/>
        </w:rPr>
        <w:t xml:space="preserve"> 42-45%.</w:t>
      </w:r>
      <w:proofErr w:type="gramEnd"/>
      <w:r>
        <w:rPr>
          <w:sz w:val="28"/>
          <w:szCs w:val="28"/>
        </w:rPr>
        <w:t xml:space="preserve"> Удобрение малогигроскопичное, хорошо растворяется в воде.</w:t>
      </w:r>
    </w:p>
    <w:p w:rsidR="00FD74D9" w:rsidRDefault="00FD74D9" w:rsidP="00FD74D9">
      <w:pPr>
        <w:ind w:firstLine="708"/>
        <w:jc w:val="both"/>
        <w:rPr>
          <w:sz w:val="28"/>
          <w:szCs w:val="28"/>
        </w:rPr>
      </w:pPr>
      <w:r>
        <w:rPr>
          <w:sz w:val="28"/>
          <w:szCs w:val="28"/>
        </w:rPr>
        <w:t>Аммофос можно вносить как в качестве основного удобрения, так и при посеве с семенами и в подкормку. Недостатком его считается малое содержание азота, поэтому на практике к нему приходится добавлять какое-либо азотное удобрение.</w:t>
      </w:r>
    </w:p>
    <w:p w:rsidR="00FD74D9" w:rsidRDefault="00FD74D9" w:rsidP="00FD74D9">
      <w:pPr>
        <w:ind w:firstLine="708"/>
        <w:jc w:val="both"/>
        <w:rPr>
          <w:sz w:val="28"/>
          <w:szCs w:val="28"/>
        </w:rPr>
      </w:pPr>
      <w:r w:rsidRPr="00C8292D">
        <w:rPr>
          <w:b/>
          <w:i/>
          <w:sz w:val="28"/>
          <w:szCs w:val="28"/>
        </w:rPr>
        <w:t>2. Диаммофос (</w:t>
      </w:r>
      <w:r w:rsidRPr="00C8292D">
        <w:rPr>
          <w:b/>
          <w:i/>
          <w:sz w:val="28"/>
          <w:szCs w:val="28"/>
          <w:lang w:val="en-US"/>
        </w:rPr>
        <w:t>N</w:t>
      </w:r>
      <w:r w:rsidRPr="00C8292D">
        <w:rPr>
          <w:b/>
          <w:i/>
          <w:sz w:val="28"/>
          <w:szCs w:val="28"/>
        </w:rPr>
        <w:t>Н</w:t>
      </w:r>
      <w:r w:rsidRPr="00C8292D">
        <w:rPr>
          <w:b/>
          <w:i/>
          <w:sz w:val="28"/>
          <w:szCs w:val="28"/>
          <w:vertAlign w:val="subscript"/>
        </w:rPr>
        <w:t>4</w:t>
      </w:r>
      <w:r w:rsidRPr="00C8292D">
        <w:rPr>
          <w:b/>
          <w:i/>
          <w:sz w:val="28"/>
          <w:szCs w:val="28"/>
        </w:rPr>
        <w:t>)</w:t>
      </w:r>
      <w:r w:rsidRPr="00C8292D">
        <w:rPr>
          <w:b/>
          <w:i/>
          <w:sz w:val="28"/>
          <w:szCs w:val="28"/>
          <w:vertAlign w:val="subscript"/>
        </w:rPr>
        <w:t>2</w:t>
      </w:r>
      <w:r w:rsidRPr="00C8292D">
        <w:rPr>
          <w:b/>
          <w:i/>
          <w:sz w:val="28"/>
          <w:szCs w:val="28"/>
        </w:rPr>
        <w:t>НРО</w:t>
      </w:r>
      <w:r w:rsidRPr="00C8292D">
        <w:rPr>
          <w:b/>
          <w:i/>
          <w:sz w:val="28"/>
          <w:szCs w:val="28"/>
          <w:vertAlign w:val="subscript"/>
        </w:rPr>
        <w:t>4</w:t>
      </w:r>
      <w:r>
        <w:rPr>
          <w:sz w:val="28"/>
          <w:szCs w:val="28"/>
        </w:rPr>
        <w:t>. производство аммофоса основано на насыщении ортофосфорной кислоты аммиаком. А если продолжить этот процесс, получается диаммофос: Н</w:t>
      </w:r>
      <w:r w:rsidRPr="002E16A7">
        <w:rPr>
          <w:sz w:val="28"/>
          <w:szCs w:val="28"/>
          <w:vertAlign w:val="subscript"/>
        </w:rPr>
        <w:t>3</w:t>
      </w:r>
      <w:r>
        <w:rPr>
          <w:sz w:val="28"/>
          <w:szCs w:val="28"/>
        </w:rPr>
        <w:t>РО</w:t>
      </w:r>
      <w:r w:rsidRPr="002E16A7">
        <w:rPr>
          <w:sz w:val="28"/>
          <w:szCs w:val="28"/>
          <w:vertAlign w:val="subscript"/>
        </w:rPr>
        <w:t>4</w:t>
      </w:r>
      <w:r>
        <w:rPr>
          <w:sz w:val="28"/>
          <w:szCs w:val="28"/>
        </w:rPr>
        <w:t xml:space="preserve"> + 2</w:t>
      </w:r>
      <w:r>
        <w:rPr>
          <w:sz w:val="28"/>
          <w:szCs w:val="28"/>
          <w:lang w:val="en-US"/>
        </w:rPr>
        <w:t>N</w:t>
      </w:r>
      <w:r>
        <w:rPr>
          <w:sz w:val="28"/>
          <w:szCs w:val="28"/>
        </w:rPr>
        <w:t>Н</w:t>
      </w:r>
      <w:r w:rsidRPr="002E16A7">
        <w:rPr>
          <w:sz w:val="28"/>
          <w:szCs w:val="28"/>
          <w:vertAlign w:val="subscript"/>
        </w:rPr>
        <w:t>3</w:t>
      </w:r>
      <w:r>
        <w:rPr>
          <w:sz w:val="28"/>
          <w:szCs w:val="28"/>
        </w:rPr>
        <w:t xml:space="preserve"> = (</w:t>
      </w:r>
      <w:r>
        <w:rPr>
          <w:sz w:val="28"/>
          <w:szCs w:val="28"/>
          <w:lang w:val="en-US"/>
        </w:rPr>
        <w:t>N</w:t>
      </w:r>
      <w:r>
        <w:rPr>
          <w:sz w:val="28"/>
          <w:szCs w:val="28"/>
        </w:rPr>
        <w:t>Н</w:t>
      </w:r>
      <w:r w:rsidRPr="002E16A7">
        <w:rPr>
          <w:sz w:val="28"/>
          <w:szCs w:val="28"/>
          <w:vertAlign w:val="subscript"/>
        </w:rPr>
        <w:t>4</w:t>
      </w:r>
      <w:r>
        <w:rPr>
          <w:sz w:val="28"/>
          <w:szCs w:val="28"/>
        </w:rPr>
        <w:t>)</w:t>
      </w:r>
      <w:r w:rsidRPr="002E16A7">
        <w:rPr>
          <w:sz w:val="28"/>
          <w:szCs w:val="28"/>
          <w:vertAlign w:val="subscript"/>
        </w:rPr>
        <w:t>2</w:t>
      </w:r>
      <w:r>
        <w:rPr>
          <w:sz w:val="28"/>
          <w:szCs w:val="28"/>
        </w:rPr>
        <w:t>НРО</w:t>
      </w:r>
      <w:r w:rsidRPr="002E16A7">
        <w:rPr>
          <w:sz w:val="28"/>
          <w:szCs w:val="28"/>
          <w:vertAlign w:val="subscript"/>
        </w:rPr>
        <w:t>4</w:t>
      </w:r>
      <w:r>
        <w:rPr>
          <w:sz w:val="28"/>
          <w:szCs w:val="28"/>
        </w:rPr>
        <w:t>.</w:t>
      </w:r>
    </w:p>
    <w:p w:rsidR="00FD74D9" w:rsidRDefault="00FD74D9" w:rsidP="00FD74D9">
      <w:pPr>
        <w:ind w:firstLine="708"/>
        <w:jc w:val="both"/>
        <w:rPr>
          <w:sz w:val="28"/>
          <w:szCs w:val="28"/>
        </w:rPr>
      </w:pPr>
      <w:r>
        <w:rPr>
          <w:sz w:val="28"/>
          <w:szCs w:val="28"/>
        </w:rPr>
        <w:t>Содержание азота 18%, фосфора 50%. Сумма содержания азота достигает 70%, поэтому считается самым концентрированным из всех сложных удобрений. Способы применения и свойства такие же что у аммофоса.</w:t>
      </w:r>
    </w:p>
    <w:p w:rsidR="00FD74D9" w:rsidRDefault="00FD74D9" w:rsidP="00FD74D9">
      <w:pPr>
        <w:ind w:firstLine="708"/>
        <w:jc w:val="both"/>
        <w:rPr>
          <w:sz w:val="28"/>
          <w:szCs w:val="28"/>
        </w:rPr>
      </w:pPr>
      <w:r w:rsidRPr="00C8292D">
        <w:rPr>
          <w:b/>
          <w:i/>
          <w:sz w:val="28"/>
          <w:szCs w:val="28"/>
        </w:rPr>
        <w:t>3. Калийная селитра К</w:t>
      </w:r>
      <w:r w:rsidRPr="00C8292D">
        <w:rPr>
          <w:b/>
          <w:i/>
          <w:sz w:val="28"/>
          <w:szCs w:val="28"/>
          <w:lang w:val="en-US"/>
        </w:rPr>
        <w:t>N</w:t>
      </w:r>
      <w:r w:rsidRPr="00C8292D">
        <w:rPr>
          <w:b/>
          <w:i/>
          <w:sz w:val="28"/>
          <w:szCs w:val="28"/>
        </w:rPr>
        <w:t>О</w:t>
      </w:r>
      <w:r w:rsidRPr="00C8292D">
        <w:rPr>
          <w:b/>
          <w:i/>
          <w:sz w:val="28"/>
          <w:szCs w:val="28"/>
          <w:vertAlign w:val="subscript"/>
        </w:rPr>
        <w:t>3</w:t>
      </w:r>
      <w:r w:rsidRPr="00C8292D">
        <w:rPr>
          <w:b/>
          <w:i/>
          <w:sz w:val="28"/>
          <w:szCs w:val="28"/>
        </w:rPr>
        <w:t>.</w:t>
      </w:r>
      <w:r>
        <w:rPr>
          <w:sz w:val="28"/>
          <w:szCs w:val="28"/>
        </w:rPr>
        <w:t xml:space="preserve"> Это соль содержит азота 13-15%, калия 45%, белого цвета, хорошо растворяется в воде, не содержит балласт и обладает хорошими физическими свойствами.</w:t>
      </w:r>
    </w:p>
    <w:p w:rsidR="00FD74D9" w:rsidRDefault="00FD74D9" w:rsidP="00FD74D9">
      <w:pPr>
        <w:ind w:firstLine="708"/>
        <w:jc w:val="both"/>
        <w:rPr>
          <w:sz w:val="28"/>
          <w:szCs w:val="28"/>
        </w:rPr>
      </w:pPr>
      <w:r>
        <w:rPr>
          <w:sz w:val="28"/>
          <w:szCs w:val="28"/>
        </w:rPr>
        <w:t>Основным недостатком этого удобрения считается малое содержание азота и отсутствие фосфора, поэтому на практике к нему приходится добавлять азотное и фосфорное удобрения.</w:t>
      </w:r>
    </w:p>
    <w:p w:rsidR="00FD74D9" w:rsidRDefault="00FD74D9" w:rsidP="00FD74D9">
      <w:pPr>
        <w:ind w:firstLine="708"/>
        <w:jc w:val="both"/>
        <w:rPr>
          <w:sz w:val="28"/>
          <w:szCs w:val="28"/>
        </w:rPr>
      </w:pPr>
      <w:r w:rsidRPr="00C8292D">
        <w:rPr>
          <w:b/>
          <w:i/>
          <w:sz w:val="28"/>
          <w:szCs w:val="28"/>
        </w:rPr>
        <w:t xml:space="preserve">4. Магний-аммоний-фосфат или </w:t>
      </w:r>
      <w:proofErr w:type="spellStart"/>
      <w:r w:rsidRPr="00C8292D">
        <w:rPr>
          <w:b/>
          <w:i/>
          <w:sz w:val="28"/>
          <w:szCs w:val="28"/>
        </w:rPr>
        <w:t>Фосфоаммомагнезия</w:t>
      </w:r>
      <w:proofErr w:type="spellEnd"/>
      <w:r w:rsidRPr="00C8292D">
        <w:rPr>
          <w:b/>
          <w:i/>
          <w:sz w:val="28"/>
          <w:szCs w:val="28"/>
        </w:rPr>
        <w:t xml:space="preserve"> М</w:t>
      </w:r>
      <w:proofErr w:type="spellStart"/>
      <w:r w:rsidRPr="00C8292D">
        <w:rPr>
          <w:b/>
          <w:i/>
          <w:sz w:val="28"/>
          <w:szCs w:val="28"/>
          <w:lang w:val="en-US"/>
        </w:rPr>
        <w:t>gN</w:t>
      </w:r>
      <w:proofErr w:type="spellEnd"/>
      <w:r w:rsidRPr="00C8292D">
        <w:rPr>
          <w:b/>
          <w:i/>
          <w:sz w:val="28"/>
          <w:szCs w:val="28"/>
        </w:rPr>
        <w:t>Н</w:t>
      </w:r>
      <w:r w:rsidRPr="00C8292D">
        <w:rPr>
          <w:b/>
          <w:i/>
          <w:sz w:val="28"/>
          <w:szCs w:val="28"/>
          <w:vertAlign w:val="subscript"/>
        </w:rPr>
        <w:t>4</w:t>
      </w:r>
      <w:r w:rsidRPr="00C8292D">
        <w:rPr>
          <w:b/>
          <w:i/>
          <w:sz w:val="28"/>
          <w:szCs w:val="28"/>
        </w:rPr>
        <w:t>РО</w:t>
      </w:r>
      <w:r w:rsidRPr="00C8292D">
        <w:rPr>
          <w:b/>
          <w:i/>
          <w:sz w:val="28"/>
          <w:szCs w:val="28"/>
          <w:vertAlign w:val="subscript"/>
        </w:rPr>
        <w:t>4</w:t>
      </w:r>
      <w:r w:rsidRPr="00C8292D">
        <w:rPr>
          <w:b/>
          <w:i/>
          <w:sz w:val="28"/>
          <w:szCs w:val="28"/>
        </w:rPr>
        <w:t xml:space="preserve"> · Н</w:t>
      </w:r>
      <w:r w:rsidRPr="00C8292D">
        <w:rPr>
          <w:b/>
          <w:i/>
          <w:sz w:val="28"/>
          <w:szCs w:val="28"/>
          <w:vertAlign w:val="subscript"/>
        </w:rPr>
        <w:t>2</w:t>
      </w:r>
      <w:r w:rsidRPr="00C8292D">
        <w:rPr>
          <w:b/>
          <w:i/>
          <w:sz w:val="28"/>
          <w:szCs w:val="28"/>
        </w:rPr>
        <w:t>О.</w:t>
      </w:r>
      <w:r>
        <w:rPr>
          <w:sz w:val="28"/>
          <w:szCs w:val="28"/>
        </w:rPr>
        <w:t xml:space="preserve"> Это слаборастворимое сложное удобрение, содержащее азот 8%, фосфор 40%, магний 16%. Нитрификация аммония этого в почве протекает также быстро, как и сульфата или нитрата аммония. Пригодно для основного внесения даже в больших дозах без вреда для растений. В состав соли могут быть введены и микроэлементы. Это  удобрение имеет </w:t>
      </w:r>
      <w:proofErr w:type="gramStart"/>
      <w:r>
        <w:rPr>
          <w:sz w:val="28"/>
          <w:szCs w:val="28"/>
        </w:rPr>
        <w:t>важное значение</w:t>
      </w:r>
      <w:proofErr w:type="gramEnd"/>
      <w:r>
        <w:rPr>
          <w:sz w:val="28"/>
          <w:szCs w:val="28"/>
        </w:rPr>
        <w:t xml:space="preserve"> для теплиц.</w:t>
      </w:r>
    </w:p>
    <w:p w:rsidR="00FD74D9" w:rsidRPr="00C8292D" w:rsidRDefault="00FD74D9" w:rsidP="00FD74D9">
      <w:pPr>
        <w:ind w:firstLine="708"/>
        <w:jc w:val="both"/>
        <w:rPr>
          <w:b/>
          <w:i/>
          <w:sz w:val="28"/>
          <w:szCs w:val="28"/>
        </w:rPr>
      </w:pPr>
      <w:r w:rsidRPr="00C8292D">
        <w:rPr>
          <w:b/>
          <w:i/>
          <w:sz w:val="28"/>
          <w:szCs w:val="28"/>
        </w:rPr>
        <w:t>5. Полифосфаты (общая формула Н</w:t>
      </w:r>
      <w:proofErr w:type="gramStart"/>
      <w:r w:rsidRPr="00C8292D">
        <w:rPr>
          <w:b/>
          <w:i/>
          <w:sz w:val="28"/>
          <w:szCs w:val="28"/>
          <w:vertAlign w:val="subscript"/>
          <w:lang w:val="en-US"/>
        </w:rPr>
        <w:t>n</w:t>
      </w:r>
      <w:proofErr w:type="gramEnd"/>
      <w:r w:rsidRPr="00C8292D">
        <w:rPr>
          <w:b/>
          <w:i/>
          <w:sz w:val="28"/>
          <w:szCs w:val="28"/>
          <w:vertAlign w:val="subscript"/>
        </w:rPr>
        <w:t>+2</w:t>
      </w:r>
      <w:r w:rsidRPr="00C8292D">
        <w:rPr>
          <w:b/>
          <w:i/>
          <w:sz w:val="28"/>
          <w:szCs w:val="28"/>
        </w:rPr>
        <w:t>Р</w:t>
      </w:r>
      <w:proofErr w:type="spellStart"/>
      <w:r w:rsidRPr="00C8292D">
        <w:rPr>
          <w:b/>
          <w:i/>
          <w:sz w:val="28"/>
          <w:szCs w:val="28"/>
          <w:vertAlign w:val="subscript"/>
          <w:lang w:val="en-US"/>
        </w:rPr>
        <w:t>n</w:t>
      </w:r>
      <w:r w:rsidRPr="00C8292D">
        <w:rPr>
          <w:b/>
          <w:i/>
          <w:sz w:val="28"/>
          <w:szCs w:val="28"/>
          <w:lang w:val="en-US"/>
        </w:rPr>
        <w:t>O</w:t>
      </w:r>
      <w:r w:rsidRPr="00C8292D">
        <w:rPr>
          <w:b/>
          <w:i/>
          <w:sz w:val="28"/>
          <w:szCs w:val="28"/>
          <w:vertAlign w:val="subscript"/>
        </w:rPr>
        <w:t>з</w:t>
      </w:r>
      <w:proofErr w:type="spellEnd"/>
      <w:r w:rsidRPr="00C8292D">
        <w:rPr>
          <w:b/>
          <w:i/>
          <w:sz w:val="28"/>
          <w:szCs w:val="28"/>
          <w:vertAlign w:val="subscript"/>
          <w:lang w:val="en-US"/>
        </w:rPr>
        <w:t>n</w:t>
      </w:r>
      <w:r w:rsidRPr="00C8292D">
        <w:rPr>
          <w:b/>
          <w:i/>
          <w:sz w:val="28"/>
          <w:szCs w:val="28"/>
          <w:vertAlign w:val="subscript"/>
        </w:rPr>
        <w:t>+1</w:t>
      </w:r>
    </w:p>
    <w:p w:rsidR="00FD74D9" w:rsidRDefault="00FD74D9" w:rsidP="00FD74D9">
      <w:pPr>
        <w:ind w:firstLine="708"/>
        <w:jc w:val="both"/>
        <w:rPr>
          <w:sz w:val="28"/>
          <w:szCs w:val="28"/>
        </w:rPr>
      </w:pPr>
      <w:r>
        <w:rPr>
          <w:sz w:val="28"/>
          <w:szCs w:val="28"/>
        </w:rPr>
        <w:t>Представляют собой линейные полимеры, содержащие сотни групп РО</w:t>
      </w:r>
      <w:proofErr w:type="gramStart"/>
      <w:r w:rsidRPr="00EE5033">
        <w:rPr>
          <w:sz w:val="28"/>
          <w:szCs w:val="28"/>
          <w:vertAlign w:val="subscript"/>
        </w:rPr>
        <w:t>4</w:t>
      </w:r>
      <w:proofErr w:type="gramEnd"/>
      <w:r>
        <w:rPr>
          <w:sz w:val="28"/>
          <w:szCs w:val="28"/>
        </w:rPr>
        <w:t xml:space="preserve">. Имеются и </w:t>
      </w:r>
      <w:proofErr w:type="spellStart"/>
      <w:r>
        <w:rPr>
          <w:sz w:val="28"/>
          <w:szCs w:val="28"/>
        </w:rPr>
        <w:t>ультраполимеры</w:t>
      </w:r>
      <w:proofErr w:type="spellEnd"/>
      <w:r>
        <w:rPr>
          <w:sz w:val="28"/>
          <w:szCs w:val="28"/>
        </w:rPr>
        <w:t xml:space="preserve"> этого типа, которые содержат тысячи подобных групп.</w:t>
      </w:r>
    </w:p>
    <w:p w:rsidR="00FD74D9" w:rsidRDefault="00FD74D9" w:rsidP="00FD74D9">
      <w:pPr>
        <w:ind w:firstLine="708"/>
        <w:jc w:val="both"/>
        <w:rPr>
          <w:sz w:val="28"/>
          <w:szCs w:val="28"/>
        </w:rPr>
      </w:pPr>
      <w:r>
        <w:rPr>
          <w:sz w:val="28"/>
          <w:szCs w:val="28"/>
        </w:rPr>
        <w:t>Полифосфаты являются высококонцентрированными сложными удобрениями, качественно отличающиеся от стандартных форм специфичностью структуры фосфатного компонента.</w:t>
      </w:r>
    </w:p>
    <w:p w:rsidR="00FD74D9" w:rsidRDefault="00FD74D9" w:rsidP="00FD74D9">
      <w:pPr>
        <w:ind w:firstLine="708"/>
        <w:jc w:val="both"/>
        <w:rPr>
          <w:sz w:val="28"/>
          <w:szCs w:val="28"/>
        </w:rPr>
      </w:pPr>
      <w:proofErr w:type="spellStart"/>
      <w:r>
        <w:rPr>
          <w:sz w:val="28"/>
          <w:szCs w:val="28"/>
        </w:rPr>
        <w:t>Макроэнергетическая</w:t>
      </w:r>
      <w:proofErr w:type="spellEnd"/>
      <w:r>
        <w:rPr>
          <w:sz w:val="28"/>
          <w:szCs w:val="28"/>
        </w:rPr>
        <w:t xml:space="preserve"> природа </w:t>
      </w:r>
      <w:proofErr w:type="spellStart"/>
      <w:r>
        <w:rPr>
          <w:sz w:val="28"/>
          <w:szCs w:val="28"/>
        </w:rPr>
        <w:t>Р-О-Р</w:t>
      </w:r>
      <w:r w:rsidRPr="00123C04">
        <w:rPr>
          <w:sz w:val="28"/>
          <w:szCs w:val="28"/>
          <w:vertAlign w:val="subscript"/>
        </w:rPr>
        <w:t>связи</w:t>
      </w:r>
      <w:proofErr w:type="spellEnd"/>
      <w:r>
        <w:rPr>
          <w:sz w:val="28"/>
          <w:szCs w:val="28"/>
        </w:rPr>
        <w:t xml:space="preserve">, при помощи которой формируются </w:t>
      </w:r>
      <w:proofErr w:type="gramStart"/>
      <w:r>
        <w:rPr>
          <w:sz w:val="28"/>
          <w:szCs w:val="28"/>
        </w:rPr>
        <w:t>цепи</w:t>
      </w:r>
      <w:proofErr w:type="gramEnd"/>
      <w:r>
        <w:rPr>
          <w:sz w:val="28"/>
          <w:szCs w:val="28"/>
        </w:rPr>
        <w:t xml:space="preserve"> и кольца полифосфатного аниона в значительной мере определяют влияние этих удобрений на некоторые физико-биохимические процессы в растениях.</w:t>
      </w:r>
    </w:p>
    <w:p w:rsidR="00FD74D9" w:rsidRDefault="00FD74D9" w:rsidP="00FD74D9">
      <w:pPr>
        <w:ind w:firstLine="708"/>
        <w:jc w:val="both"/>
        <w:rPr>
          <w:sz w:val="28"/>
          <w:szCs w:val="28"/>
        </w:rPr>
      </w:pPr>
      <w:r>
        <w:rPr>
          <w:sz w:val="28"/>
          <w:szCs w:val="28"/>
        </w:rPr>
        <w:t>До недавнего времени технология производства концентрированного суперфосфата, преципитата и фосфата аммония основывалась исключительно на ортофосфорной кислоте (Н</w:t>
      </w:r>
      <w:r w:rsidRPr="0092695B">
        <w:rPr>
          <w:sz w:val="28"/>
          <w:szCs w:val="28"/>
          <w:vertAlign w:val="subscript"/>
        </w:rPr>
        <w:t>3</w:t>
      </w:r>
      <w:r>
        <w:rPr>
          <w:sz w:val="28"/>
          <w:szCs w:val="28"/>
        </w:rPr>
        <w:t>РО</w:t>
      </w:r>
      <w:r w:rsidRPr="0092695B">
        <w:rPr>
          <w:sz w:val="28"/>
          <w:szCs w:val="28"/>
          <w:vertAlign w:val="subscript"/>
        </w:rPr>
        <w:t>4</w:t>
      </w:r>
      <w:r>
        <w:rPr>
          <w:sz w:val="28"/>
          <w:szCs w:val="28"/>
        </w:rPr>
        <w:t>), которая содержит не более 54% Р</w:t>
      </w:r>
      <w:r w:rsidRPr="0092695B">
        <w:rPr>
          <w:sz w:val="28"/>
          <w:szCs w:val="28"/>
          <w:vertAlign w:val="subscript"/>
        </w:rPr>
        <w:t>2</w:t>
      </w:r>
      <w:r>
        <w:rPr>
          <w:sz w:val="28"/>
          <w:szCs w:val="28"/>
        </w:rPr>
        <w:t>О</w:t>
      </w:r>
      <w:r w:rsidRPr="0092695B">
        <w:rPr>
          <w:sz w:val="28"/>
          <w:szCs w:val="28"/>
          <w:vertAlign w:val="subscript"/>
        </w:rPr>
        <w:t>5</w:t>
      </w:r>
      <w:r>
        <w:rPr>
          <w:sz w:val="28"/>
          <w:szCs w:val="28"/>
        </w:rPr>
        <w:t>. производимые же в настоящее время смеси полифосфорных кислот содержит от 70 до 83% Р</w:t>
      </w:r>
      <w:r w:rsidRPr="0092695B">
        <w:rPr>
          <w:sz w:val="28"/>
          <w:szCs w:val="28"/>
          <w:vertAlign w:val="subscript"/>
        </w:rPr>
        <w:t>2</w:t>
      </w:r>
      <w:r>
        <w:rPr>
          <w:sz w:val="28"/>
          <w:szCs w:val="28"/>
        </w:rPr>
        <w:t>О</w:t>
      </w:r>
      <w:r w:rsidRPr="0092695B">
        <w:rPr>
          <w:sz w:val="28"/>
          <w:szCs w:val="28"/>
          <w:vertAlign w:val="subscript"/>
        </w:rPr>
        <w:t>5</w:t>
      </w:r>
      <w:r>
        <w:rPr>
          <w:sz w:val="28"/>
          <w:szCs w:val="28"/>
        </w:rPr>
        <w:t>, что позволяет получить более концентрированные комплексные удобрения.</w:t>
      </w:r>
    </w:p>
    <w:p w:rsidR="00FD74D9" w:rsidRDefault="00FD74D9" w:rsidP="00FD74D9">
      <w:pPr>
        <w:ind w:firstLine="708"/>
        <w:jc w:val="both"/>
        <w:rPr>
          <w:sz w:val="28"/>
          <w:szCs w:val="28"/>
        </w:rPr>
      </w:pPr>
      <w:r>
        <w:rPr>
          <w:sz w:val="28"/>
          <w:szCs w:val="28"/>
        </w:rPr>
        <w:t>Процесс образования полифосфорных кислот требует нагрева и вакуума:</w:t>
      </w:r>
    </w:p>
    <w:p w:rsidR="00FD74D9" w:rsidRDefault="00FD74D9" w:rsidP="00FD74D9">
      <w:pPr>
        <w:ind w:firstLine="708"/>
        <w:jc w:val="both"/>
        <w:rPr>
          <w:sz w:val="28"/>
          <w:szCs w:val="28"/>
        </w:rPr>
      </w:pPr>
      <w:r>
        <w:rPr>
          <w:sz w:val="28"/>
          <w:szCs w:val="28"/>
        </w:rPr>
        <w:t>2Н</w:t>
      </w:r>
      <w:r w:rsidRPr="00E673A3">
        <w:rPr>
          <w:sz w:val="28"/>
          <w:szCs w:val="28"/>
          <w:vertAlign w:val="subscript"/>
        </w:rPr>
        <w:t>3</w:t>
      </w:r>
      <w:r>
        <w:rPr>
          <w:sz w:val="28"/>
          <w:szCs w:val="28"/>
        </w:rPr>
        <w:t>РО</w:t>
      </w:r>
      <w:r w:rsidRPr="00E673A3">
        <w:rPr>
          <w:sz w:val="28"/>
          <w:szCs w:val="28"/>
          <w:vertAlign w:val="subscript"/>
        </w:rPr>
        <w:t>4</w:t>
      </w:r>
      <w:r>
        <w:rPr>
          <w:sz w:val="28"/>
          <w:szCs w:val="28"/>
        </w:rPr>
        <w:t xml:space="preserve"> </w:t>
      </w:r>
      <w:r w:rsidRPr="00E673A3">
        <w:rPr>
          <w:position w:val="-28"/>
          <w:sz w:val="28"/>
          <w:szCs w:val="28"/>
        </w:rPr>
        <w:object w:dxaOrig="8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5pt;height:32.8pt" o:ole="">
            <v:imagedata r:id="rId5" o:title=""/>
          </v:shape>
          <o:OLEObject Type="Embed" ProgID="Equation.3" ShapeID="_x0000_i1025" DrawAspect="Content" ObjectID="_1672870274" r:id="rId6"/>
        </w:object>
      </w:r>
      <w:r>
        <w:rPr>
          <w:sz w:val="28"/>
          <w:szCs w:val="28"/>
        </w:rPr>
        <w:t xml:space="preserve"> Н</w:t>
      </w:r>
      <w:r w:rsidRPr="00E673A3">
        <w:rPr>
          <w:sz w:val="28"/>
          <w:szCs w:val="28"/>
          <w:vertAlign w:val="subscript"/>
        </w:rPr>
        <w:t>4</w:t>
      </w:r>
      <w:r>
        <w:rPr>
          <w:sz w:val="28"/>
          <w:szCs w:val="28"/>
        </w:rPr>
        <w:t>Р</w:t>
      </w:r>
      <w:r w:rsidRPr="00E673A3">
        <w:rPr>
          <w:sz w:val="28"/>
          <w:szCs w:val="28"/>
          <w:vertAlign w:val="subscript"/>
        </w:rPr>
        <w:t>2</w:t>
      </w:r>
      <w:r>
        <w:rPr>
          <w:sz w:val="28"/>
          <w:szCs w:val="28"/>
        </w:rPr>
        <w:t>О</w:t>
      </w:r>
      <w:r w:rsidRPr="00E673A3">
        <w:rPr>
          <w:sz w:val="28"/>
          <w:szCs w:val="28"/>
          <w:vertAlign w:val="subscript"/>
        </w:rPr>
        <w:t>7</w:t>
      </w:r>
      <w:r>
        <w:rPr>
          <w:sz w:val="28"/>
          <w:szCs w:val="28"/>
        </w:rPr>
        <w:t xml:space="preserve"> + Н</w:t>
      </w:r>
      <w:r w:rsidRPr="00E673A3">
        <w:rPr>
          <w:sz w:val="28"/>
          <w:szCs w:val="28"/>
          <w:vertAlign w:val="subscript"/>
        </w:rPr>
        <w:t>2</w:t>
      </w:r>
      <w:r>
        <w:rPr>
          <w:sz w:val="28"/>
          <w:szCs w:val="28"/>
        </w:rPr>
        <w:t>О;</w:t>
      </w:r>
    </w:p>
    <w:p w:rsidR="00FD74D9" w:rsidRDefault="00FD74D9" w:rsidP="00FD74D9">
      <w:pPr>
        <w:ind w:firstLine="708"/>
        <w:jc w:val="both"/>
        <w:rPr>
          <w:sz w:val="28"/>
          <w:szCs w:val="28"/>
        </w:rPr>
      </w:pPr>
      <w:r>
        <w:rPr>
          <w:sz w:val="28"/>
          <w:szCs w:val="28"/>
        </w:rPr>
        <w:t>Н</w:t>
      </w:r>
      <w:r w:rsidRPr="00E673A3">
        <w:rPr>
          <w:sz w:val="28"/>
          <w:szCs w:val="28"/>
          <w:vertAlign w:val="subscript"/>
        </w:rPr>
        <w:t>3</w:t>
      </w:r>
      <w:r>
        <w:rPr>
          <w:sz w:val="28"/>
          <w:szCs w:val="28"/>
        </w:rPr>
        <w:t>РО</w:t>
      </w:r>
      <w:r w:rsidRPr="00E673A3">
        <w:rPr>
          <w:sz w:val="28"/>
          <w:szCs w:val="28"/>
          <w:vertAlign w:val="subscript"/>
        </w:rPr>
        <w:t>4</w:t>
      </w:r>
      <w:r>
        <w:rPr>
          <w:sz w:val="28"/>
          <w:szCs w:val="28"/>
        </w:rPr>
        <w:t xml:space="preserve"> + Н</w:t>
      </w:r>
      <w:r w:rsidRPr="00E673A3">
        <w:rPr>
          <w:sz w:val="28"/>
          <w:szCs w:val="28"/>
          <w:vertAlign w:val="subscript"/>
        </w:rPr>
        <w:t>4</w:t>
      </w:r>
      <w:r>
        <w:rPr>
          <w:sz w:val="28"/>
          <w:szCs w:val="28"/>
        </w:rPr>
        <w:t>Р</w:t>
      </w:r>
      <w:r w:rsidRPr="00E673A3">
        <w:rPr>
          <w:sz w:val="28"/>
          <w:szCs w:val="28"/>
          <w:vertAlign w:val="subscript"/>
        </w:rPr>
        <w:t>2</w:t>
      </w:r>
      <w:r>
        <w:rPr>
          <w:sz w:val="28"/>
          <w:szCs w:val="28"/>
        </w:rPr>
        <w:t>О</w:t>
      </w:r>
      <w:r w:rsidRPr="00E673A3">
        <w:rPr>
          <w:sz w:val="28"/>
          <w:szCs w:val="28"/>
          <w:vertAlign w:val="subscript"/>
        </w:rPr>
        <w:t>7</w:t>
      </w:r>
      <w:r>
        <w:rPr>
          <w:sz w:val="28"/>
          <w:szCs w:val="28"/>
        </w:rPr>
        <w:t xml:space="preserve"> </w:t>
      </w:r>
      <w:r w:rsidRPr="00E673A3">
        <w:rPr>
          <w:position w:val="-28"/>
          <w:sz w:val="28"/>
          <w:szCs w:val="28"/>
        </w:rPr>
        <w:object w:dxaOrig="820" w:dyaOrig="660">
          <v:shape id="_x0000_i1026" type="#_x0000_t75" style="width:40.85pt;height:32.8pt" o:ole="">
            <v:imagedata r:id="rId7" o:title=""/>
          </v:shape>
          <o:OLEObject Type="Embed" ProgID="Equation.3" ShapeID="_x0000_i1026" DrawAspect="Content" ObjectID="_1672870275" r:id="rId8"/>
        </w:object>
      </w:r>
      <w:r>
        <w:rPr>
          <w:sz w:val="28"/>
          <w:szCs w:val="28"/>
        </w:rPr>
        <w:t xml:space="preserve"> Н</w:t>
      </w:r>
      <w:r w:rsidRPr="00E673A3">
        <w:rPr>
          <w:sz w:val="28"/>
          <w:szCs w:val="28"/>
          <w:vertAlign w:val="subscript"/>
        </w:rPr>
        <w:t>5</w:t>
      </w:r>
      <w:r>
        <w:rPr>
          <w:sz w:val="28"/>
          <w:szCs w:val="28"/>
        </w:rPr>
        <w:t>Р</w:t>
      </w:r>
      <w:r w:rsidRPr="00E673A3">
        <w:rPr>
          <w:sz w:val="28"/>
          <w:szCs w:val="28"/>
          <w:vertAlign w:val="subscript"/>
        </w:rPr>
        <w:t>3</w:t>
      </w:r>
      <w:r>
        <w:rPr>
          <w:sz w:val="28"/>
          <w:szCs w:val="28"/>
        </w:rPr>
        <w:t>О</w:t>
      </w:r>
      <w:r w:rsidRPr="00E673A3">
        <w:rPr>
          <w:sz w:val="28"/>
          <w:szCs w:val="28"/>
          <w:vertAlign w:val="subscript"/>
        </w:rPr>
        <w:t>10</w:t>
      </w:r>
      <w:r>
        <w:rPr>
          <w:sz w:val="28"/>
          <w:szCs w:val="28"/>
        </w:rPr>
        <w:t xml:space="preserve"> + Н</w:t>
      </w:r>
      <w:r w:rsidRPr="00E673A3">
        <w:rPr>
          <w:sz w:val="28"/>
          <w:szCs w:val="28"/>
          <w:vertAlign w:val="subscript"/>
        </w:rPr>
        <w:t>2</w:t>
      </w:r>
      <w:r>
        <w:rPr>
          <w:sz w:val="28"/>
          <w:szCs w:val="28"/>
        </w:rPr>
        <w:t>О;</w:t>
      </w:r>
    </w:p>
    <w:p w:rsidR="00FD74D9" w:rsidRDefault="00FD74D9" w:rsidP="00FD74D9">
      <w:pPr>
        <w:ind w:firstLine="708"/>
        <w:jc w:val="both"/>
        <w:rPr>
          <w:sz w:val="28"/>
          <w:szCs w:val="28"/>
        </w:rPr>
      </w:pPr>
      <w:r>
        <w:rPr>
          <w:sz w:val="28"/>
          <w:szCs w:val="28"/>
        </w:rPr>
        <w:t>Н</w:t>
      </w:r>
      <w:r w:rsidRPr="00E673A3">
        <w:rPr>
          <w:sz w:val="28"/>
          <w:szCs w:val="28"/>
          <w:vertAlign w:val="subscript"/>
        </w:rPr>
        <w:t>5</w:t>
      </w:r>
      <w:r>
        <w:rPr>
          <w:sz w:val="28"/>
          <w:szCs w:val="28"/>
        </w:rPr>
        <w:t>Р</w:t>
      </w:r>
      <w:r w:rsidRPr="00E673A3">
        <w:rPr>
          <w:sz w:val="28"/>
          <w:szCs w:val="28"/>
          <w:vertAlign w:val="subscript"/>
        </w:rPr>
        <w:t>3</w:t>
      </w:r>
      <w:r>
        <w:rPr>
          <w:sz w:val="28"/>
          <w:szCs w:val="28"/>
        </w:rPr>
        <w:t>О</w:t>
      </w:r>
      <w:r w:rsidRPr="00E673A3">
        <w:rPr>
          <w:sz w:val="28"/>
          <w:szCs w:val="28"/>
          <w:vertAlign w:val="subscript"/>
        </w:rPr>
        <w:t>10</w:t>
      </w:r>
      <w:r w:rsidRPr="00E673A3">
        <w:rPr>
          <w:sz w:val="28"/>
          <w:szCs w:val="28"/>
        </w:rPr>
        <w:t xml:space="preserve"> </w:t>
      </w:r>
      <w:r w:rsidRPr="00E673A3">
        <w:rPr>
          <w:position w:val="-28"/>
          <w:sz w:val="28"/>
          <w:szCs w:val="28"/>
        </w:rPr>
        <w:object w:dxaOrig="820" w:dyaOrig="660">
          <v:shape id="_x0000_i1027" type="#_x0000_t75" style="width:40.85pt;height:32.8pt" o:ole="">
            <v:imagedata r:id="rId9" o:title=""/>
          </v:shape>
          <o:OLEObject Type="Embed" ProgID="Equation.3" ShapeID="_x0000_i1027" DrawAspect="Content" ObjectID="_1672870276" r:id="rId10"/>
        </w:object>
      </w:r>
      <w:r>
        <w:rPr>
          <w:sz w:val="28"/>
          <w:szCs w:val="28"/>
        </w:rPr>
        <w:t xml:space="preserve"> </w:t>
      </w:r>
      <w:r w:rsidRPr="00E673A3">
        <w:rPr>
          <w:sz w:val="28"/>
          <w:szCs w:val="28"/>
        </w:rPr>
        <w:t>3</w:t>
      </w:r>
      <w:r>
        <w:rPr>
          <w:sz w:val="28"/>
          <w:szCs w:val="28"/>
        </w:rPr>
        <w:t>НРО</w:t>
      </w:r>
      <w:r w:rsidRPr="00E673A3">
        <w:rPr>
          <w:sz w:val="28"/>
          <w:szCs w:val="28"/>
          <w:vertAlign w:val="subscript"/>
        </w:rPr>
        <w:t>3</w:t>
      </w:r>
      <w:r>
        <w:rPr>
          <w:sz w:val="28"/>
          <w:szCs w:val="28"/>
        </w:rPr>
        <w:t xml:space="preserve"> + Н</w:t>
      </w:r>
      <w:r w:rsidRPr="00E673A3">
        <w:rPr>
          <w:sz w:val="28"/>
          <w:szCs w:val="28"/>
          <w:vertAlign w:val="subscript"/>
        </w:rPr>
        <w:t>2</w:t>
      </w:r>
      <w:r>
        <w:rPr>
          <w:sz w:val="28"/>
          <w:szCs w:val="28"/>
        </w:rPr>
        <w:t>О и т д.</w:t>
      </w:r>
    </w:p>
    <w:p w:rsidR="00FD74D9" w:rsidRDefault="00FD74D9" w:rsidP="00FD74D9">
      <w:pPr>
        <w:ind w:firstLine="708"/>
        <w:jc w:val="both"/>
        <w:rPr>
          <w:sz w:val="28"/>
          <w:szCs w:val="28"/>
        </w:rPr>
      </w:pPr>
      <w:r>
        <w:rPr>
          <w:sz w:val="28"/>
          <w:szCs w:val="28"/>
        </w:rPr>
        <w:t>В этих реакциях происходит конденсация (уплотнение молекул фосфорной кислоты с выделением воды), поэтому полифосфорные кислоты называют конденсированными.</w:t>
      </w:r>
    </w:p>
    <w:p w:rsidR="00FD74D9" w:rsidRDefault="00FD74D9" w:rsidP="00FD74D9">
      <w:pPr>
        <w:ind w:firstLine="708"/>
        <w:jc w:val="both"/>
        <w:rPr>
          <w:sz w:val="28"/>
          <w:szCs w:val="28"/>
        </w:rPr>
      </w:pPr>
      <w:r>
        <w:rPr>
          <w:sz w:val="28"/>
          <w:szCs w:val="28"/>
        </w:rPr>
        <w:t>Ряд полифосфорных кислот можно представить так НРО</w:t>
      </w:r>
      <w:r w:rsidRPr="00E673A3">
        <w:rPr>
          <w:sz w:val="28"/>
          <w:szCs w:val="28"/>
          <w:vertAlign w:val="subscript"/>
        </w:rPr>
        <w:t>3</w:t>
      </w:r>
      <w:r>
        <w:rPr>
          <w:sz w:val="28"/>
          <w:szCs w:val="28"/>
        </w:rPr>
        <w:t xml:space="preserve"> – </w:t>
      </w:r>
      <w:proofErr w:type="gramStart"/>
      <w:r>
        <w:rPr>
          <w:sz w:val="28"/>
          <w:szCs w:val="28"/>
        </w:rPr>
        <w:t>метафосфорная</w:t>
      </w:r>
      <w:proofErr w:type="gramEnd"/>
      <w:r>
        <w:rPr>
          <w:sz w:val="28"/>
          <w:szCs w:val="28"/>
        </w:rPr>
        <w:t>, Н</w:t>
      </w:r>
      <w:r w:rsidRPr="00E673A3">
        <w:rPr>
          <w:sz w:val="28"/>
          <w:szCs w:val="28"/>
          <w:vertAlign w:val="subscript"/>
        </w:rPr>
        <w:t>4</w:t>
      </w:r>
      <w:r>
        <w:rPr>
          <w:sz w:val="28"/>
          <w:szCs w:val="28"/>
        </w:rPr>
        <w:t>Р</w:t>
      </w:r>
      <w:r w:rsidRPr="00E673A3">
        <w:rPr>
          <w:sz w:val="28"/>
          <w:szCs w:val="28"/>
          <w:vertAlign w:val="subscript"/>
        </w:rPr>
        <w:t>2</w:t>
      </w:r>
      <w:r>
        <w:rPr>
          <w:sz w:val="28"/>
          <w:szCs w:val="28"/>
        </w:rPr>
        <w:t>О</w:t>
      </w:r>
      <w:r w:rsidRPr="00E673A3">
        <w:rPr>
          <w:sz w:val="28"/>
          <w:szCs w:val="28"/>
          <w:vertAlign w:val="subscript"/>
        </w:rPr>
        <w:t>7</w:t>
      </w:r>
      <w:r>
        <w:rPr>
          <w:sz w:val="28"/>
          <w:szCs w:val="28"/>
        </w:rPr>
        <w:t xml:space="preserve"> – пирофосфорная, Н</w:t>
      </w:r>
      <w:r w:rsidRPr="00E673A3">
        <w:rPr>
          <w:sz w:val="28"/>
          <w:szCs w:val="28"/>
          <w:vertAlign w:val="subscript"/>
        </w:rPr>
        <w:t>5</w:t>
      </w:r>
      <w:r>
        <w:rPr>
          <w:sz w:val="28"/>
          <w:szCs w:val="28"/>
        </w:rPr>
        <w:t>Р</w:t>
      </w:r>
      <w:r w:rsidRPr="00E673A3">
        <w:rPr>
          <w:sz w:val="28"/>
          <w:szCs w:val="28"/>
          <w:vertAlign w:val="subscript"/>
        </w:rPr>
        <w:t>3</w:t>
      </w:r>
      <w:r>
        <w:rPr>
          <w:sz w:val="28"/>
          <w:szCs w:val="28"/>
        </w:rPr>
        <w:t>О</w:t>
      </w:r>
      <w:r w:rsidRPr="00E673A3">
        <w:rPr>
          <w:sz w:val="28"/>
          <w:szCs w:val="28"/>
          <w:vertAlign w:val="subscript"/>
        </w:rPr>
        <w:t>10</w:t>
      </w:r>
      <w:r>
        <w:rPr>
          <w:sz w:val="28"/>
          <w:szCs w:val="28"/>
        </w:rPr>
        <w:t xml:space="preserve"> – </w:t>
      </w:r>
      <w:proofErr w:type="spellStart"/>
      <w:r>
        <w:rPr>
          <w:sz w:val="28"/>
          <w:szCs w:val="28"/>
        </w:rPr>
        <w:t>триполифосфорная</w:t>
      </w:r>
      <w:proofErr w:type="spellEnd"/>
      <w:r>
        <w:rPr>
          <w:sz w:val="28"/>
          <w:szCs w:val="28"/>
        </w:rPr>
        <w:t>, Н</w:t>
      </w:r>
      <w:r w:rsidRPr="00E673A3">
        <w:rPr>
          <w:sz w:val="28"/>
          <w:szCs w:val="28"/>
          <w:vertAlign w:val="subscript"/>
        </w:rPr>
        <w:t>6</w:t>
      </w:r>
      <w:r>
        <w:rPr>
          <w:sz w:val="28"/>
          <w:szCs w:val="28"/>
        </w:rPr>
        <w:t>Р</w:t>
      </w:r>
      <w:r w:rsidRPr="00E673A3">
        <w:rPr>
          <w:sz w:val="28"/>
          <w:szCs w:val="28"/>
          <w:vertAlign w:val="subscript"/>
        </w:rPr>
        <w:t>4</w:t>
      </w:r>
      <w:r>
        <w:rPr>
          <w:sz w:val="28"/>
          <w:szCs w:val="28"/>
        </w:rPr>
        <w:t>О</w:t>
      </w:r>
      <w:r w:rsidRPr="00E673A3">
        <w:rPr>
          <w:sz w:val="28"/>
          <w:szCs w:val="28"/>
          <w:vertAlign w:val="subscript"/>
        </w:rPr>
        <w:t>13</w:t>
      </w:r>
      <w:r>
        <w:rPr>
          <w:sz w:val="28"/>
          <w:szCs w:val="28"/>
        </w:rPr>
        <w:t xml:space="preserve"> – </w:t>
      </w:r>
      <w:proofErr w:type="spellStart"/>
      <w:r>
        <w:rPr>
          <w:sz w:val="28"/>
          <w:szCs w:val="28"/>
        </w:rPr>
        <w:t>тетраполифосфорная</w:t>
      </w:r>
      <w:proofErr w:type="spellEnd"/>
      <w:r>
        <w:rPr>
          <w:sz w:val="28"/>
          <w:szCs w:val="28"/>
        </w:rPr>
        <w:t xml:space="preserve"> и т. д.</w:t>
      </w:r>
    </w:p>
    <w:p w:rsidR="00FD74D9" w:rsidRDefault="00FD74D9" w:rsidP="00FD74D9">
      <w:pPr>
        <w:ind w:firstLine="708"/>
        <w:jc w:val="both"/>
        <w:rPr>
          <w:sz w:val="28"/>
          <w:szCs w:val="28"/>
        </w:rPr>
      </w:pPr>
      <w:r>
        <w:rPr>
          <w:sz w:val="28"/>
          <w:szCs w:val="28"/>
        </w:rPr>
        <w:t>Исходным продуктом для получения полифосфатов служит смесь полифосфорных кислот, которые получают из концентрированной ортофосфорной кислоты или из фосфора, добываемого термическим путем.</w:t>
      </w:r>
    </w:p>
    <w:p w:rsidR="00FD74D9" w:rsidRDefault="00FD74D9" w:rsidP="00FD74D9">
      <w:pPr>
        <w:ind w:firstLine="708"/>
        <w:jc w:val="both"/>
        <w:rPr>
          <w:sz w:val="28"/>
          <w:szCs w:val="28"/>
        </w:rPr>
      </w:pPr>
      <w:r>
        <w:rPr>
          <w:sz w:val="28"/>
          <w:szCs w:val="28"/>
        </w:rPr>
        <w:t>Особенности структуры полифосфатов  позволяют вводить в состав из молекулы несколько элементов минерального питания, включая микроэлементы. Это открывает широкие перспективы для дальнейших исследований в направлении создания новых видов и форм таких удобрений.</w:t>
      </w:r>
    </w:p>
    <w:p w:rsidR="00FD74D9" w:rsidRDefault="00FD74D9" w:rsidP="00FD74D9">
      <w:pPr>
        <w:ind w:firstLine="708"/>
        <w:jc w:val="both"/>
        <w:rPr>
          <w:sz w:val="28"/>
          <w:szCs w:val="28"/>
        </w:rPr>
      </w:pPr>
      <w:r>
        <w:rPr>
          <w:sz w:val="28"/>
          <w:szCs w:val="28"/>
        </w:rPr>
        <w:t xml:space="preserve">Среди перспективных сложных удобрений следует отметить полифосфат аммония, который содержит </w:t>
      </w:r>
      <w:r w:rsidRPr="002B1C39">
        <w:rPr>
          <w:sz w:val="28"/>
          <w:szCs w:val="28"/>
        </w:rPr>
        <w:t>азот 15%, фо</w:t>
      </w:r>
      <w:r>
        <w:rPr>
          <w:sz w:val="28"/>
          <w:szCs w:val="28"/>
        </w:rPr>
        <w:t>сфор 60%.</w:t>
      </w:r>
    </w:p>
    <w:p w:rsidR="00FD74D9" w:rsidRPr="002B1C39" w:rsidRDefault="00FD74D9" w:rsidP="00FD74D9">
      <w:pPr>
        <w:ind w:firstLine="708"/>
        <w:jc w:val="both"/>
        <w:rPr>
          <w:sz w:val="28"/>
          <w:szCs w:val="28"/>
        </w:rPr>
      </w:pPr>
      <w:r>
        <w:rPr>
          <w:sz w:val="28"/>
          <w:szCs w:val="28"/>
        </w:rPr>
        <w:t>Это удобрение высокую эффективность проявляет на многих типах почв, особенно на их карбонатных разновидностях.</w:t>
      </w:r>
    </w:p>
    <w:p w:rsidR="00FD74D9" w:rsidRPr="00277A4E" w:rsidRDefault="00FD74D9" w:rsidP="00FD74D9">
      <w:pPr>
        <w:jc w:val="both"/>
        <w:rPr>
          <w:sz w:val="16"/>
          <w:szCs w:val="16"/>
        </w:rPr>
      </w:pPr>
    </w:p>
    <w:p w:rsidR="00FD74D9" w:rsidRDefault="00FD74D9" w:rsidP="00FD74D9">
      <w:pPr>
        <w:ind w:firstLine="708"/>
        <w:jc w:val="center"/>
        <w:rPr>
          <w:b/>
          <w:sz w:val="28"/>
          <w:szCs w:val="28"/>
        </w:rPr>
      </w:pPr>
      <w:r w:rsidRPr="00C8292D">
        <w:rPr>
          <w:b/>
          <w:sz w:val="28"/>
          <w:szCs w:val="28"/>
        </w:rPr>
        <w:t>2. Сложно-смешанные или комбинированные удобрения</w:t>
      </w:r>
    </w:p>
    <w:p w:rsidR="00FD74D9" w:rsidRPr="00277A4E" w:rsidRDefault="00FD74D9" w:rsidP="00FD74D9">
      <w:pPr>
        <w:ind w:firstLine="708"/>
        <w:jc w:val="both"/>
        <w:rPr>
          <w:b/>
          <w:sz w:val="16"/>
          <w:szCs w:val="16"/>
        </w:rPr>
      </w:pPr>
    </w:p>
    <w:p w:rsidR="00FD74D9" w:rsidRDefault="00FD74D9" w:rsidP="00FD74D9">
      <w:pPr>
        <w:ind w:firstLine="708"/>
        <w:jc w:val="both"/>
        <w:rPr>
          <w:sz w:val="28"/>
          <w:szCs w:val="28"/>
        </w:rPr>
      </w:pPr>
      <w:r w:rsidRPr="00C8292D">
        <w:rPr>
          <w:b/>
          <w:i/>
          <w:sz w:val="28"/>
          <w:szCs w:val="28"/>
        </w:rPr>
        <w:t xml:space="preserve">1. </w:t>
      </w:r>
      <w:proofErr w:type="spellStart"/>
      <w:r w:rsidRPr="00C8292D">
        <w:rPr>
          <w:b/>
          <w:i/>
          <w:sz w:val="28"/>
          <w:szCs w:val="28"/>
        </w:rPr>
        <w:t>Нитроаммофосы</w:t>
      </w:r>
      <w:proofErr w:type="spellEnd"/>
      <w:r w:rsidRPr="00C8292D">
        <w:rPr>
          <w:b/>
          <w:i/>
          <w:sz w:val="28"/>
          <w:szCs w:val="28"/>
        </w:rPr>
        <w:t xml:space="preserve"> и нитроаммофоски</w:t>
      </w:r>
      <w:r>
        <w:rPr>
          <w:sz w:val="28"/>
          <w:szCs w:val="28"/>
        </w:rPr>
        <w:t xml:space="preserve"> соответственно двойные и тройные удобрения, получают разложением апатита или фосфорита азотной кислотой. При этом получается кальциевая селитра, </w:t>
      </w:r>
      <w:proofErr w:type="spellStart"/>
      <w:r>
        <w:rPr>
          <w:sz w:val="28"/>
          <w:szCs w:val="28"/>
        </w:rPr>
        <w:t>дикальцифосфат</w:t>
      </w:r>
      <w:proofErr w:type="spellEnd"/>
      <w:r>
        <w:rPr>
          <w:sz w:val="28"/>
          <w:szCs w:val="28"/>
        </w:rPr>
        <w:t xml:space="preserve"> и примеси </w:t>
      </w:r>
      <w:proofErr w:type="spellStart"/>
      <w:r>
        <w:rPr>
          <w:sz w:val="28"/>
          <w:szCs w:val="28"/>
        </w:rPr>
        <w:t>монокальциифосфата</w:t>
      </w:r>
      <w:proofErr w:type="spellEnd"/>
      <w:r>
        <w:rPr>
          <w:sz w:val="28"/>
          <w:szCs w:val="28"/>
        </w:rPr>
        <w:t>:</w:t>
      </w:r>
    </w:p>
    <w:p w:rsidR="00FD74D9" w:rsidRPr="009E033C" w:rsidRDefault="00FD74D9" w:rsidP="00FD74D9">
      <w:pPr>
        <w:ind w:firstLine="708"/>
        <w:jc w:val="center"/>
        <w:rPr>
          <w:b/>
          <w:i/>
          <w:sz w:val="28"/>
          <w:szCs w:val="28"/>
        </w:rPr>
      </w:pPr>
      <w:r w:rsidRPr="009E033C">
        <w:rPr>
          <w:b/>
          <w:i/>
          <w:sz w:val="28"/>
          <w:szCs w:val="28"/>
        </w:rPr>
        <w:t>Са</w:t>
      </w:r>
      <w:r w:rsidRPr="009E033C">
        <w:rPr>
          <w:b/>
          <w:i/>
          <w:sz w:val="28"/>
          <w:szCs w:val="28"/>
          <w:vertAlign w:val="subscript"/>
        </w:rPr>
        <w:t>3</w:t>
      </w:r>
      <w:r w:rsidRPr="009E033C">
        <w:rPr>
          <w:b/>
          <w:i/>
          <w:sz w:val="28"/>
          <w:szCs w:val="28"/>
        </w:rPr>
        <w:t>(РО</w:t>
      </w:r>
      <w:proofErr w:type="gramStart"/>
      <w:r w:rsidRPr="009E033C">
        <w:rPr>
          <w:b/>
          <w:i/>
          <w:sz w:val="28"/>
          <w:szCs w:val="28"/>
          <w:vertAlign w:val="subscript"/>
        </w:rPr>
        <w:t>4</w:t>
      </w:r>
      <w:proofErr w:type="gramEnd"/>
      <w:r w:rsidRPr="009E033C">
        <w:rPr>
          <w:b/>
          <w:i/>
          <w:sz w:val="28"/>
          <w:szCs w:val="28"/>
        </w:rPr>
        <w:t>)</w:t>
      </w:r>
      <w:r w:rsidRPr="009E033C">
        <w:rPr>
          <w:b/>
          <w:i/>
          <w:sz w:val="28"/>
          <w:szCs w:val="28"/>
          <w:vertAlign w:val="subscript"/>
        </w:rPr>
        <w:t>2</w:t>
      </w:r>
      <w:r w:rsidRPr="009E033C">
        <w:rPr>
          <w:b/>
          <w:i/>
          <w:sz w:val="28"/>
          <w:szCs w:val="28"/>
        </w:rPr>
        <w:t xml:space="preserve"> + 2Н</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 xml:space="preserve"> = </w:t>
      </w:r>
      <w:proofErr w:type="spellStart"/>
      <w:r w:rsidRPr="009E033C">
        <w:rPr>
          <w:b/>
          <w:i/>
          <w:sz w:val="28"/>
          <w:szCs w:val="28"/>
        </w:rPr>
        <w:t>Са</w:t>
      </w:r>
      <w:proofErr w:type="spellEnd"/>
      <w:r w:rsidRPr="009E033C">
        <w:rPr>
          <w:b/>
          <w:i/>
          <w:sz w:val="28"/>
          <w:szCs w:val="28"/>
        </w:rPr>
        <w:t>(</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w:t>
      </w:r>
      <w:r w:rsidRPr="009E033C">
        <w:rPr>
          <w:b/>
          <w:i/>
          <w:sz w:val="28"/>
          <w:szCs w:val="28"/>
          <w:vertAlign w:val="subscript"/>
        </w:rPr>
        <w:t>2</w:t>
      </w:r>
      <w:r w:rsidRPr="009E033C">
        <w:rPr>
          <w:b/>
          <w:i/>
          <w:sz w:val="28"/>
          <w:szCs w:val="28"/>
        </w:rPr>
        <w:t xml:space="preserve"> + 2СаНРО</w:t>
      </w:r>
      <w:r w:rsidRPr="009E033C">
        <w:rPr>
          <w:b/>
          <w:i/>
          <w:sz w:val="28"/>
          <w:szCs w:val="28"/>
          <w:vertAlign w:val="subscript"/>
        </w:rPr>
        <w:t>4</w:t>
      </w:r>
    </w:p>
    <w:p w:rsidR="00FD74D9" w:rsidRDefault="00FD74D9" w:rsidP="00FD74D9">
      <w:pPr>
        <w:ind w:firstLine="708"/>
        <w:jc w:val="both"/>
        <w:rPr>
          <w:sz w:val="28"/>
          <w:szCs w:val="28"/>
        </w:rPr>
      </w:pPr>
      <w:r>
        <w:rPr>
          <w:sz w:val="28"/>
          <w:szCs w:val="28"/>
        </w:rPr>
        <w:t>Кальциевая селитра сильно гигроскопичная и быстро отсыревает, поэтому для улучшения физических свойств удобрения нитрат кальция переводят в другое соединение – это достигается  различными способами:</w:t>
      </w:r>
    </w:p>
    <w:p w:rsidR="00FD74D9" w:rsidRDefault="00FD74D9" w:rsidP="00FD74D9">
      <w:pPr>
        <w:ind w:firstLine="708"/>
        <w:jc w:val="both"/>
        <w:rPr>
          <w:sz w:val="28"/>
          <w:szCs w:val="28"/>
        </w:rPr>
      </w:pPr>
      <w:r>
        <w:rPr>
          <w:sz w:val="28"/>
          <w:szCs w:val="28"/>
        </w:rPr>
        <w:t xml:space="preserve">1. в полученную смесь (пульпу) вводят сульфат аммония, который реагирует с кальциевой селитрой с образованием аммиачной селитры и безводного </w:t>
      </w:r>
      <w:proofErr w:type="spellStart"/>
      <w:proofErr w:type="gramStart"/>
      <w:r>
        <w:rPr>
          <w:sz w:val="28"/>
          <w:szCs w:val="28"/>
        </w:rPr>
        <w:t>серно-кислого</w:t>
      </w:r>
      <w:proofErr w:type="spellEnd"/>
      <w:proofErr w:type="gramEnd"/>
      <w:r>
        <w:rPr>
          <w:sz w:val="28"/>
          <w:szCs w:val="28"/>
        </w:rPr>
        <w:t xml:space="preserve"> кальция:</w:t>
      </w:r>
    </w:p>
    <w:p w:rsidR="00FD74D9" w:rsidRPr="009E033C" w:rsidRDefault="00FD74D9" w:rsidP="00FD74D9">
      <w:pPr>
        <w:ind w:firstLine="708"/>
        <w:jc w:val="center"/>
        <w:rPr>
          <w:b/>
          <w:i/>
          <w:sz w:val="28"/>
          <w:szCs w:val="28"/>
        </w:rPr>
      </w:pPr>
      <w:proofErr w:type="spellStart"/>
      <w:r w:rsidRPr="009E033C">
        <w:rPr>
          <w:b/>
          <w:i/>
          <w:sz w:val="28"/>
          <w:szCs w:val="28"/>
        </w:rPr>
        <w:t>Са</w:t>
      </w:r>
      <w:proofErr w:type="spellEnd"/>
      <w:r w:rsidRPr="009E033C">
        <w:rPr>
          <w:b/>
          <w:i/>
          <w:sz w:val="28"/>
          <w:szCs w:val="28"/>
        </w:rPr>
        <w:t>(</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w:t>
      </w:r>
      <w:r w:rsidRPr="009E033C">
        <w:rPr>
          <w:b/>
          <w:i/>
          <w:sz w:val="28"/>
          <w:szCs w:val="28"/>
          <w:vertAlign w:val="subscript"/>
        </w:rPr>
        <w:t>2</w:t>
      </w:r>
      <w:r w:rsidRPr="009E033C">
        <w:rPr>
          <w:b/>
          <w:i/>
          <w:sz w:val="28"/>
          <w:szCs w:val="28"/>
        </w:rPr>
        <w:t xml:space="preserve"> + (</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rPr>
        <w:t>)</w:t>
      </w:r>
      <w:r w:rsidRPr="009E033C">
        <w:rPr>
          <w:b/>
          <w:i/>
          <w:sz w:val="28"/>
          <w:szCs w:val="28"/>
          <w:vertAlign w:val="subscript"/>
        </w:rPr>
        <w:t>2</w:t>
      </w:r>
      <w:r w:rsidRPr="009E033C">
        <w:rPr>
          <w:b/>
          <w:i/>
          <w:sz w:val="28"/>
          <w:szCs w:val="28"/>
          <w:lang w:val="en-US"/>
        </w:rPr>
        <w:t>S</w:t>
      </w:r>
      <w:r w:rsidRPr="009E033C">
        <w:rPr>
          <w:b/>
          <w:i/>
          <w:sz w:val="28"/>
          <w:szCs w:val="28"/>
        </w:rPr>
        <w:t>О</w:t>
      </w:r>
      <w:r w:rsidRPr="009E033C">
        <w:rPr>
          <w:b/>
          <w:i/>
          <w:sz w:val="28"/>
          <w:szCs w:val="28"/>
          <w:vertAlign w:val="subscript"/>
        </w:rPr>
        <w:t>4</w:t>
      </w:r>
      <w:r w:rsidRPr="009E033C">
        <w:rPr>
          <w:b/>
          <w:i/>
          <w:sz w:val="28"/>
          <w:szCs w:val="28"/>
        </w:rPr>
        <w:t xml:space="preserve"> = 2</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 xml:space="preserve"> + </w:t>
      </w:r>
      <w:proofErr w:type="spellStart"/>
      <w:r w:rsidRPr="009E033C">
        <w:rPr>
          <w:b/>
          <w:i/>
          <w:sz w:val="28"/>
          <w:szCs w:val="28"/>
        </w:rPr>
        <w:t>Са</w:t>
      </w:r>
      <w:proofErr w:type="spellEnd"/>
      <w:r w:rsidRPr="009E033C">
        <w:rPr>
          <w:b/>
          <w:i/>
          <w:sz w:val="28"/>
          <w:szCs w:val="28"/>
          <w:lang w:val="en-US"/>
        </w:rPr>
        <w:t>S</w:t>
      </w:r>
      <w:r w:rsidRPr="009E033C">
        <w:rPr>
          <w:b/>
          <w:i/>
          <w:sz w:val="28"/>
          <w:szCs w:val="28"/>
        </w:rPr>
        <w:t>О</w:t>
      </w:r>
      <w:r w:rsidRPr="009E033C">
        <w:rPr>
          <w:b/>
          <w:i/>
          <w:sz w:val="28"/>
          <w:szCs w:val="28"/>
          <w:vertAlign w:val="subscript"/>
        </w:rPr>
        <w:t>4</w:t>
      </w:r>
    </w:p>
    <w:p w:rsidR="00FD74D9" w:rsidRDefault="00FD74D9" w:rsidP="00FD74D9">
      <w:pPr>
        <w:ind w:firstLine="708"/>
        <w:jc w:val="both"/>
        <w:rPr>
          <w:sz w:val="28"/>
          <w:szCs w:val="28"/>
        </w:rPr>
      </w:pPr>
      <w:r>
        <w:rPr>
          <w:sz w:val="28"/>
          <w:szCs w:val="28"/>
        </w:rPr>
        <w:t>Для получения тройного удобрения на этой стадии процесса в пульпу добавляют в необходимой пропорции хлористый калий. Частично он реагирует с аммиачной селитрой с образованием хлористого аммония и калийной селитры:</w:t>
      </w:r>
    </w:p>
    <w:p w:rsidR="00FD74D9" w:rsidRPr="009E033C" w:rsidRDefault="00FD74D9" w:rsidP="00FD74D9">
      <w:pPr>
        <w:ind w:firstLine="708"/>
        <w:jc w:val="center"/>
        <w:rPr>
          <w:b/>
          <w:i/>
          <w:sz w:val="28"/>
          <w:szCs w:val="28"/>
        </w:rPr>
      </w:pPr>
      <w:r w:rsidRPr="009E033C">
        <w:rPr>
          <w:b/>
          <w:i/>
          <w:sz w:val="28"/>
          <w:szCs w:val="28"/>
        </w:rPr>
        <w:t>КС</w:t>
      </w:r>
      <w:proofErr w:type="gramStart"/>
      <w:r w:rsidRPr="009E033C">
        <w:rPr>
          <w:b/>
          <w:i/>
          <w:sz w:val="28"/>
          <w:szCs w:val="28"/>
          <w:lang w:val="en-US"/>
        </w:rPr>
        <w:t>l</w:t>
      </w:r>
      <w:proofErr w:type="gramEnd"/>
      <w:r w:rsidRPr="009E033C">
        <w:rPr>
          <w:b/>
          <w:i/>
          <w:sz w:val="28"/>
          <w:szCs w:val="28"/>
        </w:rPr>
        <w:t xml:space="preserve"> +</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 xml:space="preserve"> = </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rPr>
        <w:t>С</w:t>
      </w:r>
      <w:r w:rsidRPr="009E033C">
        <w:rPr>
          <w:b/>
          <w:i/>
          <w:sz w:val="28"/>
          <w:szCs w:val="28"/>
          <w:lang w:val="en-US"/>
        </w:rPr>
        <w:t>l</w:t>
      </w:r>
      <w:r w:rsidRPr="009E033C">
        <w:rPr>
          <w:b/>
          <w:i/>
          <w:sz w:val="28"/>
          <w:szCs w:val="28"/>
        </w:rPr>
        <w:t xml:space="preserve"> + К</w:t>
      </w:r>
      <w:r w:rsidRPr="009E033C">
        <w:rPr>
          <w:b/>
          <w:i/>
          <w:sz w:val="28"/>
          <w:szCs w:val="28"/>
          <w:lang w:val="en-US"/>
        </w:rPr>
        <w:t>N</w:t>
      </w:r>
      <w:r w:rsidRPr="009E033C">
        <w:rPr>
          <w:b/>
          <w:i/>
          <w:sz w:val="28"/>
          <w:szCs w:val="28"/>
        </w:rPr>
        <w:t>О</w:t>
      </w:r>
      <w:r w:rsidRPr="009E033C">
        <w:rPr>
          <w:b/>
          <w:i/>
          <w:sz w:val="28"/>
          <w:szCs w:val="28"/>
          <w:vertAlign w:val="subscript"/>
        </w:rPr>
        <w:t>3</w:t>
      </w:r>
    </w:p>
    <w:p w:rsidR="00FD74D9" w:rsidRDefault="00FD74D9" w:rsidP="00FD74D9">
      <w:pPr>
        <w:ind w:firstLine="708"/>
        <w:jc w:val="both"/>
        <w:rPr>
          <w:sz w:val="28"/>
          <w:szCs w:val="28"/>
        </w:rPr>
      </w:pPr>
      <w:r>
        <w:rPr>
          <w:sz w:val="28"/>
          <w:szCs w:val="28"/>
        </w:rPr>
        <w:t>В дальнейшем массу высушивают и гранулируют. В каждой грануле находятся СаНРО</w:t>
      </w:r>
      <w:r w:rsidRPr="00A175B9">
        <w:rPr>
          <w:sz w:val="28"/>
          <w:szCs w:val="28"/>
          <w:vertAlign w:val="subscript"/>
        </w:rPr>
        <w:t>4</w:t>
      </w:r>
      <w:r>
        <w:rPr>
          <w:sz w:val="28"/>
          <w:szCs w:val="28"/>
        </w:rPr>
        <w:t xml:space="preserve"> · 2Н</w:t>
      </w:r>
      <w:r w:rsidRPr="00A175B9">
        <w:rPr>
          <w:sz w:val="28"/>
          <w:szCs w:val="28"/>
          <w:vertAlign w:val="subscript"/>
        </w:rPr>
        <w:t>2</w:t>
      </w:r>
      <w:r>
        <w:rPr>
          <w:sz w:val="28"/>
          <w:szCs w:val="28"/>
        </w:rPr>
        <w:t xml:space="preserve">О,   </w:t>
      </w:r>
      <w:proofErr w:type="spellStart"/>
      <w:r>
        <w:rPr>
          <w:sz w:val="28"/>
          <w:szCs w:val="28"/>
        </w:rPr>
        <w:t>С</w:t>
      </w:r>
      <w:proofErr w:type="gramStart"/>
      <w:r>
        <w:rPr>
          <w:sz w:val="28"/>
          <w:szCs w:val="28"/>
        </w:rPr>
        <w:t>а</w:t>
      </w:r>
      <w:proofErr w:type="spellEnd"/>
      <w:r>
        <w:rPr>
          <w:sz w:val="28"/>
          <w:szCs w:val="28"/>
        </w:rPr>
        <w:t>(</w:t>
      </w:r>
      <w:proofErr w:type="gramEnd"/>
      <w:r>
        <w:rPr>
          <w:sz w:val="28"/>
          <w:szCs w:val="28"/>
        </w:rPr>
        <w:t>Н</w:t>
      </w:r>
      <w:r w:rsidRPr="00A175B9">
        <w:rPr>
          <w:sz w:val="28"/>
          <w:szCs w:val="28"/>
          <w:vertAlign w:val="subscript"/>
        </w:rPr>
        <w:t>2</w:t>
      </w:r>
      <w:r>
        <w:rPr>
          <w:sz w:val="28"/>
          <w:szCs w:val="28"/>
        </w:rPr>
        <w:t>РО</w:t>
      </w:r>
      <w:r w:rsidRPr="00A175B9">
        <w:rPr>
          <w:sz w:val="28"/>
          <w:szCs w:val="28"/>
          <w:vertAlign w:val="subscript"/>
        </w:rPr>
        <w:t>4</w:t>
      </w:r>
      <w:r>
        <w:rPr>
          <w:sz w:val="28"/>
          <w:szCs w:val="28"/>
        </w:rPr>
        <w:t>)</w:t>
      </w:r>
      <w:r w:rsidRPr="00A175B9">
        <w:rPr>
          <w:sz w:val="28"/>
          <w:szCs w:val="28"/>
          <w:vertAlign w:val="subscript"/>
        </w:rPr>
        <w:t>2</w:t>
      </w:r>
      <w:r>
        <w:rPr>
          <w:sz w:val="28"/>
          <w:szCs w:val="28"/>
        </w:rPr>
        <w:t xml:space="preserve"> · Н</w:t>
      </w:r>
      <w:r w:rsidRPr="00A175B9">
        <w:rPr>
          <w:sz w:val="28"/>
          <w:szCs w:val="28"/>
          <w:vertAlign w:val="subscript"/>
        </w:rPr>
        <w:t>2</w:t>
      </w:r>
      <w:r>
        <w:rPr>
          <w:sz w:val="28"/>
          <w:szCs w:val="28"/>
        </w:rPr>
        <w:t xml:space="preserve">О,   </w:t>
      </w:r>
      <w:r>
        <w:rPr>
          <w:sz w:val="28"/>
          <w:szCs w:val="28"/>
          <w:lang w:val="en-US"/>
        </w:rPr>
        <w:t>N</w:t>
      </w:r>
      <w:r>
        <w:rPr>
          <w:sz w:val="28"/>
          <w:szCs w:val="28"/>
        </w:rPr>
        <w:t>Н</w:t>
      </w:r>
      <w:r w:rsidRPr="00A175B9">
        <w:rPr>
          <w:sz w:val="28"/>
          <w:szCs w:val="28"/>
          <w:vertAlign w:val="subscript"/>
        </w:rPr>
        <w:t>4</w:t>
      </w:r>
      <w:r>
        <w:rPr>
          <w:sz w:val="28"/>
          <w:szCs w:val="28"/>
          <w:lang w:val="en-US"/>
        </w:rPr>
        <w:t>N</w:t>
      </w:r>
      <w:r>
        <w:rPr>
          <w:sz w:val="28"/>
          <w:szCs w:val="28"/>
        </w:rPr>
        <w:t>О</w:t>
      </w:r>
      <w:r w:rsidRPr="00A175B9">
        <w:rPr>
          <w:sz w:val="28"/>
          <w:szCs w:val="28"/>
          <w:vertAlign w:val="subscript"/>
        </w:rPr>
        <w:t>3</w:t>
      </w:r>
      <w:r>
        <w:rPr>
          <w:sz w:val="28"/>
          <w:szCs w:val="28"/>
        </w:rPr>
        <w:t xml:space="preserve">,   </w:t>
      </w:r>
      <w:r>
        <w:rPr>
          <w:sz w:val="28"/>
          <w:szCs w:val="28"/>
          <w:lang w:val="en-US"/>
        </w:rPr>
        <w:t>N</w:t>
      </w:r>
      <w:r>
        <w:rPr>
          <w:sz w:val="28"/>
          <w:szCs w:val="28"/>
        </w:rPr>
        <w:t>Н</w:t>
      </w:r>
      <w:r w:rsidRPr="00A175B9">
        <w:rPr>
          <w:sz w:val="28"/>
          <w:szCs w:val="28"/>
          <w:vertAlign w:val="subscript"/>
        </w:rPr>
        <w:t>4</w:t>
      </w:r>
      <w:r>
        <w:rPr>
          <w:sz w:val="28"/>
          <w:szCs w:val="28"/>
        </w:rPr>
        <w:t>С</w:t>
      </w:r>
      <w:r>
        <w:rPr>
          <w:sz w:val="28"/>
          <w:szCs w:val="28"/>
          <w:lang w:val="en-US"/>
        </w:rPr>
        <w:t>l</w:t>
      </w:r>
      <w:r>
        <w:rPr>
          <w:sz w:val="28"/>
          <w:szCs w:val="28"/>
        </w:rPr>
        <w:t>,   КС</w:t>
      </w:r>
      <w:r>
        <w:rPr>
          <w:sz w:val="28"/>
          <w:szCs w:val="28"/>
          <w:lang w:val="en-US"/>
        </w:rPr>
        <w:t>l</w:t>
      </w:r>
      <w:r>
        <w:rPr>
          <w:sz w:val="28"/>
          <w:szCs w:val="28"/>
        </w:rPr>
        <w:t>,   К</w:t>
      </w:r>
      <w:r>
        <w:rPr>
          <w:sz w:val="28"/>
          <w:szCs w:val="28"/>
          <w:lang w:val="en-US"/>
        </w:rPr>
        <w:t>N</w:t>
      </w:r>
      <w:r>
        <w:rPr>
          <w:sz w:val="28"/>
          <w:szCs w:val="28"/>
        </w:rPr>
        <w:t>О</w:t>
      </w:r>
      <w:r w:rsidRPr="00A175B9">
        <w:rPr>
          <w:sz w:val="28"/>
          <w:szCs w:val="28"/>
          <w:vertAlign w:val="subscript"/>
        </w:rPr>
        <w:t>3</w:t>
      </w:r>
      <w:r>
        <w:rPr>
          <w:sz w:val="28"/>
          <w:szCs w:val="28"/>
        </w:rPr>
        <w:t xml:space="preserve">, </w:t>
      </w:r>
      <w:proofErr w:type="spellStart"/>
      <w:r>
        <w:rPr>
          <w:sz w:val="28"/>
          <w:szCs w:val="28"/>
        </w:rPr>
        <w:t>Са</w:t>
      </w:r>
      <w:proofErr w:type="spellEnd"/>
      <w:r>
        <w:rPr>
          <w:sz w:val="28"/>
          <w:szCs w:val="28"/>
          <w:lang w:val="en-US"/>
        </w:rPr>
        <w:t>S</w:t>
      </w:r>
      <w:r>
        <w:rPr>
          <w:sz w:val="28"/>
          <w:szCs w:val="28"/>
        </w:rPr>
        <w:t>О</w:t>
      </w:r>
      <w:r w:rsidRPr="00A175B9">
        <w:rPr>
          <w:sz w:val="28"/>
          <w:szCs w:val="28"/>
          <w:vertAlign w:val="subscript"/>
        </w:rPr>
        <w:t>4</w:t>
      </w:r>
      <w:r>
        <w:rPr>
          <w:sz w:val="28"/>
          <w:szCs w:val="28"/>
        </w:rPr>
        <w:t xml:space="preserve"> и примеси, содержащиеся в исходном фосфатном сырье.</w:t>
      </w:r>
    </w:p>
    <w:p w:rsidR="00FD74D9" w:rsidRDefault="00FD74D9" w:rsidP="00FD74D9">
      <w:pPr>
        <w:ind w:firstLine="708"/>
        <w:jc w:val="both"/>
        <w:rPr>
          <w:sz w:val="28"/>
          <w:szCs w:val="28"/>
        </w:rPr>
      </w:pPr>
      <w:r>
        <w:rPr>
          <w:sz w:val="28"/>
          <w:szCs w:val="28"/>
        </w:rPr>
        <w:t xml:space="preserve">2. К пульпе добавляются аммиак и серная кислота. При этом достигается тот же результат, что при внесении сульфата аммония, но аммиак может вызвать вследствие местного подщелачивания среды </w:t>
      </w:r>
      <w:proofErr w:type="gramStart"/>
      <w:r>
        <w:rPr>
          <w:sz w:val="28"/>
          <w:szCs w:val="28"/>
        </w:rPr>
        <w:t>частичную</w:t>
      </w:r>
      <w:proofErr w:type="gramEnd"/>
      <w:r>
        <w:rPr>
          <w:sz w:val="28"/>
          <w:szCs w:val="28"/>
        </w:rPr>
        <w:t xml:space="preserve"> </w:t>
      </w:r>
      <w:proofErr w:type="spellStart"/>
      <w:r>
        <w:rPr>
          <w:sz w:val="28"/>
          <w:szCs w:val="28"/>
        </w:rPr>
        <w:t>ретроградацию</w:t>
      </w:r>
      <w:proofErr w:type="spellEnd"/>
      <w:r>
        <w:rPr>
          <w:sz w:val="28"/>
          <w:szCs w:val="28"/>
        </w:rPr>
        <w:t xml:space="preserve"> образовавшихся усвояемых солей фосфорной кислоты.</w:t>
      </w:r>
    </w:p>
    <w:p w:rsidR="00FD74D9" w:rsidRDefault="00FD74D9" w:rsidP="00FD74D9">
      <w:pPr>
        <w:ind w:firstLine="708"/>
        <w:jc w:val="both"/>
        <w:rPr>
          <w:sz w:val="28"/>
          <w:szCs w:val="28"/>
        </w:rPr>
      </w:pPr>
      <w:r>
        <w:rPr>
          <w:sz w:val="28"/>
          <w:szCs w:val="28"/>
        </w:rPr>
        <w:t>Чтобы избежать этого, одновременно прибавляют небольшое количество растворимой соли магния. Введение хлористого калия позволяет получить удобрение, очень близкое по составу и свойствам к сульфатной нитрофоске, называемой сернокислой нитрофоской.</w:t>
      </w:r>
    </w:p>
    <w:p w:rsidR="00FD74D9" w:rsidRDefault="00FD74D9" w:rsidP="00FD74D9">
      <w:pPr>
        <w:ind w:firstLine="708"/>
        <w:jc w:val="both"/>
        <w:rPr>
          <w:sz w:val="28"/>
          <w:szCs w:val="28"/>
        </w:rPr>
      </w:pPr>
      <w:r>
        <w:rPr>
          <w:sz w:val="28"/>
          <w:szCs w:val="28"/>
        </w:rPr>
        <w:t xml:space="preserve">3. Самым перспективным способом является прибавление к пульпе аммиака и фосфорной кислоты; нитрат кальция превращается в </w:t>
      </w:r>
      <w:proofErr w:type="spellStart"/>
      <w:r>
        <w:rPr>
          <w:sz w:val="28"/>
          <w:szCs w:val="28"/>
        </w:rPr>
        <w:t>одно-двухзамещенные</w:t>
      </w:r>
      <w:proofErr w:type="spellEnd"/>
      <w:r>
        <w:rPr>
          <w:sz w:val="28"/>
          <w:szCs w:val="28"/>
        </w:rPr>
        <w:t xml:space="preserve"> фосфаты кальция и аммиачную селитру.</w:t>
      </w:r>
    </w:p>
    <w:p w:rsidR="00FD74D9" w:rsidRPr="00277A4E" w:rsidRDefault="00FD74D9" w:rsidP="00FD74D9">
      <w:pPr>
        <w:ind w:firstLine="708"/>
        <w:jc w:val="both"/>
        <w:rPr>
          <w:sz w:val="16"/>
          <w:szCs w:val="16"/>
        </w:rPr>
      </w:pPr>
    </w:p>
    <w:p w:rsidR="00FD74D9" w:rsidRPr="009E033C" w:rsidRDefault="00FD74D9" w:rsidP="00FD74D9">
      <w:pPr>
        <w:ind w:firstLine="708"/>
        <w:jc w:val="center"/>
        <w:rPr>
          <w:b/>
          <w:i/>
          <w:sz w:val="28"/>
          <w:szCs w:val="28"/>
        </w:rPr>
      </w:pPr>
      <w:r w:rsidRPr="009E033C">
        <w:rPr>
          <w:b/>
          <w:i/>
          <w:sz w:val="28"/>
          <w:szCs w:val="28"/>
        </w:rPr>
        <w:t>3Н</w:t>
      </w:r>
      <w:r w:rsidRPr="009E033C">
        <w:rPr>
          <w:b/>
          <w:i/>
          <w:sz w:val="28"/>
          <w:szCs w:val="28"/>
          <w:vertAlign w:val="subscript"/>
        </w:rPr>
        <w:t>2</w:t>
      </w:r>
      <w:r w:rsidRPr="009E033C">
        <w:rPr>
          <w:b/>
          <w:i/>
          <w:sz w:val="28"/>
          <w:szCs w:val="28"/>
        </w:rPr>
        <w:t>О + 2Са(</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w:t>
      </w:r>
      <w:r w:rsidRPr="009E033C">
        <w:rPr>
          <w:b/>
          <w:i/>
          <w:sz w:val="28"/>
          <w:szCs w:val="28"/>
          <w:vertAlign w:val="subscript"/>
        </w:rPr>
        <w:t>2</w:t>
      </w:r>
      <w:r w:rsidRPr="009E033C">
        <w:rPr>
          <w:b/>
          <w:i/>
          <w:sz w:val="28"/>
          <w:szCs w:val="28"/>
        </w:rPr>
        <w:t xml:space="preserve"> + 4Н</w:t>
      </w:r>
      <w:r w:rsidRPr="009E033C">
        <w:rPr>
          <w:b/>
          <w:i/>
          <w:sz w:val="28"/>
          <w:szCs w:val="28"/>
          <w:vertAlign w:val="subscript"/>
        </w:rPr>
        <w:t>3</w:t>
      </w:r>
      <w:r w:rsidRPr="009E033C">
        <w:rPr>
          <w:b/>
          <w:i/>
          <w:sz w:val="28"/>
          <w:szCs w:val="28"/>
        </w:rPr>
        <w:t>РО</w:t>
      </w:r>
      <w:r w:rsidRPr="009E033C">
        <w:rPr>
          <w:b/>
          <w:i/>
          <w:sz w:val="28"/>
          <w:szCs w:val="28"/>
          <w:vertAlign w:val="subscript"/>
        </w:rPr>
        <w:t>4</w:t>
      </w:r>
      <w:r w:rsidRPr="009E033C">
        <w:rPr>
          <w:b/>
          <w:i/>
          <w:sz w:val="28"/>
          <w:szCs w:val="28"/>
        </w:rPr>
        <w:t xml:space="preserve"> + 5</w:t>
      </w:r>
      <w:r w:rsidRPr="009E033C">
        <w:rPr>
          <w:b/>
          <w:i/>
          <w:sz w:val="28"/>
          <w:szCs w:val="28"/>
          <w:lang w:val="en-US"/>
        </w:rPr>
        <w:t>N</w:t>
      </w:r>
      <w:r w:rsidRPr="009E033C">
        <w:rPr>
          <w:b/>
          <w:i/>
          <w:sz w:val="28"/>
          <w:szCs w:val="28"/>
        </w:rPr>
        <w:t>Н</w:t>
      </w:r>
      <w:r w:rsidRPr="009E033C">
        <w:rPr>
          <w:b/>
          <w:i/>
          <w:sz w:val="28"/>
          <w:szCs w:val="28"/>
          <w:vertAlign w:val="subscript"/>
        </w:rPr>
        <w:t>3</w:t>
      </w:r>
      <w:r w:rsidRPr="009E033C">
        <w:rPr>
          <w:b/>
          <w:i/>
          <w:sz w:val="28"/>
          <w:szCs w:val="28"/>
        </w:rPr>
        <w:t xml:space="preserve"> =</w:t>
      </w:r>
    </w:p>
    <w:p w:rsidR="00FD74D9" w:rsidRDefault="00FD74D9" w:rsidP="00FD74D9">
      <w:pPr>
        <w:ind w:firstLine="708"/>
        <w:jc w:val="center"/>
        <w:rPr>
          <w:b/>
          <w:i/>
          <w:sz w:val="28"/>
          <w:szCs w:val="28"/>
          <w:vertAlign w:val="subscript"/>
        </w:rPr>
      </w:pPr>
      <w:r w:rsidRPr="009E033C">
        <w:rPr>
          <w:b/>
          <w:i/>
          <w:sz w:val="28"/>
          <w:szCs w:val="28"/>
        </w:rPr>
        <w:t>= 4</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lang w:val="en-US"/>
        </w:rPr>
        <w:t>N</w:t>
      </w:r>
      <w:r w:rsidRPr="009E033C">
        <w:rPr>
          <w:b/>
          <w:i/>
          <w:sz w:val="28"/>
          <w:szCs w:val="28"/>
        </w:rPr>
        <w:t>О</w:t>
      </w:r>
      <w:r w:rsidRPr="009E033C">
        <w:rPr>
          <w:b/>
          <w:i/>
          <w:sz w:val="28"/>
          <w:szCs w:val="28"/>
          <w:vertAlign w:val="subscript"/>
        </w:rPr>
        <w:t>3</w:t>
      </w:r>
      <w:r w:rsidRPr="009E033C">
        <w:rPr>
          <w:b/>
          <w:i/>
          <w:sz w:val="28"/>
          <w:szCs w:val="28"/>
        </w:rPr>
        <w:t xml:space="preserve"> + СаНРО</w:t>
      </w:r>
      <w:r w:rsidRPr="009E033C">
        <w:rPr>
          <w:b/>
          <w:i/>
          <w:sz w:val="28"/>
          <w:szCs w:val="28"/>
          <w:vertAlign w:val="subscript"/>
        </w:rPr>
        <w:t>4</w:t>
      </w:r>
      <w:r w:rsidRPr="009E033C">
        <w:rPr>
          <w:b/>
          <w:i/>
          <w:sz w:val="28"/>
          <w:szCs w:val="28"/>
        </w:rPr>
        <w:t xml:space="preserve"> · 2Н</w:t>
      </w:r>
      <w:r w:rsidRPr="009E033C">
        <w:rPr>
          <w:b/>
          <w:i/>
          <w:sz w:val="28"/>
          <w:szCs w:val="28"/>
          <w:vertAlign w:val="subscript"/>
        </w:rPr>
        <w:t>2</w:t>
      </w:r>
      <w:r w:rsidRPr="009E033C">
        <w:rPr>
          <w:b/>
          <w:i/>
          <w:sz w:val="28"/>
          <w:szCs w:val="28"/>
        </w:rPr>
        <w:t xml:space="preserve">О + </w:t>
      </w:r>
      <w:proofErr w:type="spellStart"/>
      <w:r w:rsidRPr="009E033C">
        <w:rPr>
          <w:b/>
          <w:i/>
          <w:sz w:val="28"/>
          <w:szCs w:val="28"/>
        </w:rPr>
        <w:t>С</w:t>
      </w:r>
      <w:proofErr w:type="gramStart"/>
      <w:r w:rsidRPr="009E033C">
        <w:rPr>
          <w:b/>
          <w:i/>
          <w:sz w:val="28"/>
          <w:szCs w:val="28"/>
        </w:rPr>
        <w:t>а</w:t>
      </w:r>
      <w:proofErr w:type="spellEnd"/>
      <w:r w:rsidRPr="009E033C">
        <w:rPr>
          <w:b/>
          <w:i/>
          <w:sz w:val="28"/>
          <w:szCs w:val="28"/>
        </w:rPr>
        <w:t>(</w:t>
      </w:r>
      <w:proofErr w:type="gramEnd"/>
      <w:r w:rsidRPr="009E033C">
        <w:rPr>
          <w:b/>
          <w:i/>
          <w:sz w:val="28"/>
          <w:szCs w:val="28"/>
        </w:rPr>
        <w:t>Н</w:t>
      </w:r>
      <w:r w:rsidRPr="009E033C">
        <w:rPr>
          <w:b/>
          <w:i/>
          <w:sz w:val="28"/>
          <w:szCs w:val="28"/>
          <w:vertAlign w:val="subscript"/>
        </w:rPr>
        <w:t>2</w:t>
      </w:r>
      <w:r w:rsidRPr="009E033C">
        <w:rPr>
          <w:b/>
          <w:i/>
          <w:sz w:val="28"/>
          <w:szCs w:val="28"/>
        </w:rPr>
        <w:t>РО</w:t>
      </w:r>
      <w:r w:rsidRPr="009E033C">
        <w:rPr>
          <w:b/>
          <w:i/>
          <w:sz w:val="28"/>
          <w:szCs w:val="28"/>
          <w:vertAlign w:val="subscript"/>
        </w:rPr>
        <w:t>4</w:t>
      </w:r>
      <w:r w:rsidRPr="009E033C">
        <w:rPr>
          <w:b/>
          <w:i/>
          <w:sz w:val="28"/>
          <w:szCs w:val="28"/>
        </w:rPr>
        <w:t>)</w:t>
      </w:r>
      <w:r w:rsidRPr="009E033C">
        <w:rPr>
          <w:b/>
          <w:i/>
          <w:sz w:val="28"/>
          <w:szCs w:val="28"/>
          <w:vertAlign w:val="subscript"/>
        </w:rPr>
        <w:t>2</w:t>
      </w:r>
      <w:r w:rsidRPr="009E033C">
        <w:rPr>
          <w:b/>
          <w:i/>
          <w:sz w:val="28"/>
          <w:szCs w:val="28"/>
        </w:rPr>
        <w:t xml:space="preserve"> · Н</w:t>
      </w:r>
      <w:r w:rsidRPr="009E033C">
        <w:rPr>
          <w:b/>
          <w:i/>
          <w:sz w:val="28"/>
          <w:szCs w:val="28"/>
          <w:vertAlign w:val="subscript"/>
        </w:rPr>
        <w:t>2</w:t>
      </w:r>
      <w:r w:rsidRPr="009E033C">
        <w:rPr>
          <w:b/>
          <w:i/>
          <w:sz w:val="28"/>
          <w:szCs w:val="28"/>
        </w:rPr>
        <w:t xml:space="preserve">О + </w:t>
      </w:r>
      <w:r w:rsidRPr="009E033C">
        <w:rPr>
          <w:b/>
          <w:i/>
          <w:sz w:val="28"/>
          <w:szCs w:val="28"/>
          <w:lang w:val="en-US"/>
        </w:rPr>
        <w:t>N</w:t>
      </w:r>
      <w:r w:rsidRPr="009E033C">
        <w:rPr>
          <w:b/>
          <w:i/>
          <w:sz w:val="28"/>
          <w:szCs w:val="28"/>
        </w:rPr>
        <w:t>Н</w:t>
      </w:r>
      <w:r w:rsidRPr="009E033C">
        <w:rPr>
          <w:b/>
          <w:i/>
          <w:sz w:val="28"/>
          <w:szCs w:val="28"/>
          <w:vertAlign w:val="subscript"/>
        </w:rPr>
        <w:t>4</w:t>
      </w:r>
      <w:r w:rsidRPr="009E033C">
        <w:rPr>
          <w:b/>
          <w:i/>
          <w:sz w:val="28"/>
          <w:szCs w:val="28"/>
        </w:rPr>
        <w:t>Н</w:t>
      </w:r>
      <w:r w:rsidRPr="009E033C">
        <w:rPr>
          <w:b/>
          <w:i/>
          <w:sz w:val="28"/>
          <w:szCs w:val="28"/>
          <w:vertAlign w:val="subscript"/>
        </w:rPr>
        <w:t>2</w:t>
      </w:r>
      <w:r w:rsidRPr="009E033C">
        <w:rPr>
          <w:b/>
          <w:i/>
          <w:sz w:val="28"/>
          <w:szCs w:val="28"/>
        </w:rPr>
        <w:t>РО</w:t>
      </w:r>
      <w:r w:rsidRPr="009E033C">
        <w:rPr>
          <w:b/>
          <w:i/>
          <w:sz w:val="28"/>
          <w:szCs w:val="28"/>
          <w:vertAlign w:val="subscript"/>
        </w:rPr>
        <w:t>4</w:t>
      </w:r>
    </w:p>
    <w:p w:rsidR="00FD74D9" w:rsidRPr="00277A4E" w:rsidRDefault="00FD74D9" w:rsidP="00FD74D9">
      <w:pPr>
        <w:ind w:firstLine="708"/>
        <w:jc w:val="center"/>
        <w:rPr>
          <w:b/>
          <w:i/>
          <w:sz w:val="16"/>
          <w:szCs w:val="16"/>
        </w:rPr>
      </w:pPr>
    </w:p>
    <w:p w:rsidR="00FD74D9" w:rsidRDefault="00FD74D9" w:rsidP="00FD74D9">
      <w:pPr>
        <w:ind w:firstLine="708"/>
        <w:jc w:val="both"/>
        <w:rPr>
          <w:sz w:val="28"/>
          <w:szCs w:val="28"/>
        </w:rPr>
      </w:pPr>
      <w:r>
        <w:rPr>
          <w:sz w:val="28"/>
          <w:szCs w:val="28"/>
        </w:rPr>
        <w:t xml:space="preserve">Введение хлористого калия дает еще </w:t>
      </w:r>
      <w:r>
        <w:rPr>
          <w:sz w:val="28"/>
          <w:szCs w:val="28"/>
          <w:lang w:val="en-US"/>
        </w:rPr>
        <w:t>N</w:t>
      </w:r>
      <w:r>
        <w:rPr>
          <w:sz w:val="28"/>
          <w:szCs w:val="28"/>
        </w:rPr>
        <w:t>Н</w:t>
      </w:r>
      <w:r w:rsidRPr="009E033C">
        <w:rPr>
          <w:sz w:val="28"/>
          <w:szCs w:val="28"/>
          <w:vertAlign w:val="subscript"/>
        </w:rPr>
        <w:t>4</w:t>
      </w:r>
      <w:r>
        <w:rPr>
          <w:sz w:val="28"/>
          <w:szCs w:val="28"/>
        </w:rPr>
        <w:t>С</w:t>
      </w:r>
      <w:r>
        <w:rPr>
          <w:sz w:val="28"/>
          <w:szCs w:val="28"/>
          <w:lang w:val="en-US"/>
        </w:rPr>
        <w:t>l</w:t>
      </w:r>
      <w:r>
        <w:rPr>
          <w:sz w:val="28"/>
          <w:szCs w:val="28"/>
        </w:rPr>
        <w:t xml:space="preserve"> и К</w:t>
      </w:r>
      <w:r>
        <w:rPr>
          <w:sz w:val="28"/>
          <w:szCs w:val="28"/>
          <w:lang w:val="en-US"/>
        </w:rPr>
        <w:t>N</w:t>
      </w:r>
      <w:r>
        <w:rPr>
          <w:sz w:val="28"/>
          <w:szCs w:val="28"/>
        </w:rPr>
        <w:t>О</w:t>
      </w:r>
      <w:r w:rsidRPr="009E033C">
        <w:rPr>
          <w:sz w:val="28"/>
          <w:szCs w:val="28"/>
          <w:vertAlign w:val="subscript"/>
        </w:rPr>
        <w:t>3</w:t>
      </w:r>
      <w:r>
        <w:rPr>
          <w:sz w:val="28"/>
          <w:szCs w:val="28"/>
        </w:rPr>
        <w:t xml:space="preserve"> и получается фосфорная нитрофоска.</w:t>
      </w:r>
    </w:p>
    <w:p w:rsidR="00FD74D9" w:rsidRDefault="00FD74D9" w:rsidP="00FD74D9">
      <w:pPr>
        <w:ind w:firstLine="708"/>
        <w:jc w:val="both"/>
        <w:rPr>
          <w:sz w:val="28"/>
          <w:szCs w:val="28"/>
        </w:rPr>
      </w:pPr>
      <w:r>
        <w:rPr>
          <w:sz w:val="28"/>
          <w:szCs w:val="28"/>
        </w:rPr>
        <w:t xml:space="preserve">Действие нитрофосок, как </w:t>
      </w:r>
      <w:proofErr w:type="gramStart"/>
      <w:r>
        <w:rPr>
          <w:sz w:val="28"/>
          <w:szCs w:val="28"/>
        </w:rPr>
        <w:t>правило</w:t>
      </w:r>
      <w:proofErr w:type="gramEnd"/>
      <w:r>
        <w:rPr>
          <w:sz w:val="28"/>
          <w:szCs w:val="28"/>
        </w:rPr>
        <w:t xml:space="preserve"> более эффективно, чем равных доз </w:t>
      </w:r>
      <w:r>
        <w:rPr>
          <w:sz w:val="28"/>
          <w:szCs w:val="28"/>
          <w:lang w:val="en-US"/>
        </w:rPr>
        <w:t>N</w:t>
      </w:r>
      <w:r>
        <w:rPr>
          <w:sz w:val="28"/>
          <w:szCs w:val="28"/>
        </w:rPr>
        <w:t xml:space="preserve">РК простых удобрений. </w:t>
      </w:r>
    </w:p>
    <w:p w:rsidR="00FD74D9" w:rsidRPr="009E033C" w:rsidRDefault="00FD74D9" w:rsidP="00FD74D9">
      <w:pPr>
        <w:ind w:firstLine="708"/>
        <w:jc w:val="both"/>
        <w:rPr>
          <w:sz w:val="28"/>
          <w:szCs w:val="28"/>
        </w:rPr>
      </w:pPr>
      <w:r>
        <w:rPr>
          <w:sz w:val="28"/>
          <w:szCs w:val="28"/>
        </w:rPr>
        <w:t xml:space="preserve">Содержание </w:t>
      </w:r>
      <w:proofErr w:type="gramStart"/>
      <w:r>
        <w:rPr>
          <w:sz w:val="28"/>
          <w:szCs w:val="28"/>
          <w:lang w:val="en-US"/>
        </w:rPr>
        <w:t>N</w:t>
      </w:r>
      <w:proofErr w:type="gramEnd"/>
      <w:r>
        <w:rPr>
          <w:sz w:val="28"/>
          <w:szCs w:val="28"/>
        </w:rPr>
        <w:t xml:space="preserve">РК. В нашей стране выпускается одна марка гранулированной </w:t>
      </w:r>
      <w:proofErr w:type="spellStart"/>
      <w:r>
        <w:rPr>
          <w:sz w:val="28"/>
          <w:szCs w:val="28"/>
        </w:rPr>
        <w:t>нитофоски</w:t>
      </w:r>
      <w:proofErr w:type="spellEnd"/>
      <w:r>
        <w:rPr>
          <w:sz w:val="28"/>
          <w:szCs w:val="28"/>
        </w:rPr>
        <w:t xml:space="preserve"> с общим содержанием </w:t>
      </w:r>
      <w:proofErr w:type="gramStart"/>
      <w:r>
        <w:rPr>
          <w:sz w:val="28"/>
          <w:szCs w:val="28"/>
          <w:lang w:val="en-US"/>
        </w:rPr>
        <w:t>N</w:t>
      </w:r>
      <w:proofErr w:type="gramEnd"/>
      <w:r>
        <w:rPr>
          <w:sz w:val="28"/>
          <w:szCs w:val="28"/>
        </w:rPr>
        <w:t>РК около 33% (азот 11, фосфор 11, калий 11%).</w:t>
      </w:r>
    </w:p>
    <w:p w:rsidR="00FD74D9" w:rsidRDefault="00FD74D9" w:rsidP="00FD74D9">
      <w:pPr>
        <w:ind w:firstLine="708"/>
        <w:jc w:val="both"/>
        <w:rPr>
          <w:sz w:val="28"/>
          <w:szCs w:val="28"/>
        </w:rPr>
      </w:pPr>
      <w:r w:rsidRPr="00C8292D">
        <w:rPr>
          <w:b/>
          <w:i/>
          <w:sz w:val="28"/>
          <w:szCs w:val="28"/>
        </w:rPr>
        <w:t xml:space="preserve">2. </w:t>
      </w:r>
      <w:proofErr w:type="spellStart"/>
      <w:r w:rsidRPr="00C8292D">
        <w:rPr>
          <w:b/>
          <w:i/>
          <w:sz w:val="28"/>
          <w:szCs w:val="28"/>
        </w:rPr>
        <w:t>Нитроаммофосы</w:t>
      </w:r>
      <w:proofErr w:type="spellEnd"/>
      <w:r w:rsidRPr="00C8292D">
        <w:rPr>
          <w:b/>
          <w:i/>
          <w:sz w:val="28"/>
          <w:szCs w:val="28"/>
        </w:rPr>
        <w:t xml:space="preserve"> и нитроаммофоски</w:t>
      </w:r>
      <w:r>
        <w:rPr>
          <w:sz w:val="28"/>
          <w:szCs w:val="28"/>
        </w:rPr>
        <w:t xml:space="preserve"> получают нейтрализацией аммиаком смеси азотной и фосфорной кислот. Удобрение, получаемое на основе </w:t>
      </w:r>
      <w:proofErr w:type="spellStart"/>
      <w:r>
        <w:rPr>
          <w:sz w:val="28"/>
          <w:szCs w:val="28"/>
        </w:rPr>
        <w:t>моноаммонийфосфата</w:t>
      </w:r>
      <w:proofErr w:type="spellEnd"/>
      <w:r>
        <w:rPr>
          <w:sz w:val="28"/>
          <w:szCs w:val="28"/>
        </w:rPr>
        <w:t xml:space="preserve">, называется </w:t>
      </w:r>
      <w:proofErr w:type="spellStart"/>
      <w:r>
        <w:rPr>
          <w:sz w:val="28"/>
          <w:szCs w:val="28"/>
        </w:rPr>
        <w:t>нитроаммофосом</w:t>
      </w:r>
      <w:proofErr w:type="spellEnd"/>
      <w:r>
        <w:rPr>
          <w:sz w:val="28"/>
          <w:szCs w:val="28"/>
        </w:rPr>
        <w:t>, а при добавлении хлористого калия – нитроаммофоской.</w:t>
      </w:r>
    </w:p>
    <w:p w:rsidR="00FD74D9" w:rsidRPr="009E033C" w:rsidRDefault="00FD74D9" w:rsidP="00FD74D9">
      <w:pPr>
        <w:ind w:firstLine="708"/>
        <w:jc w:val="both"/>
        <w:rPr>
          <w:sz w:val="28"/>
          <w:szCs w:val="28"/>
        </w:rPr>
      </w:pPr>
      <w:r>
        <w:rPr>
          <w:sz w:val="28"/>
          <w:szCs w:val="28"/>
        </w:rPr>
        <w:t xml:space="preserve">Удобрение, получаемое на основе </w:t>
      </w:r>
      <w:proofErr w:type="spellStart"/>
      <w:r>
        <w:rPr>
          <w:sz w:val="28"/>
          <w:szCs w:val="28"/>
        </w:rPr>
        <w:t>диаммонийфосфата</w:t>
      </w:r>
      <w:proofErr w:type="spellEnd"/>
      <w:r>
        <w:rPr>
          <w:sz w:val="28"/>
          <w:szCs w:val="28"/>
        </w:rPr>
        <w:t xml:space="preserve">, называется </w:t>
      </w:r>
      <w:proofErr w:type="spellStart"/>
      <w:r>
        <w:rPr>
          <w:sz w:val="28"/>
          <w:szCs w:val="28"/>
        </w:rPr>
        <w:t>динитроаммофосом</w:t>
      </w:r>
      <w:proofErr w:type="spellEnd"/>
      <w:r>
        <w:rPr>
          <w:sz w:val="28"/>
          <w:szCs w:val="28"/>
        </w:rPr>
        <w:t>, а при добавлении КС</w:t>
      </w:r>
      <w:proofErr w:type="gramStart"/>
      <w:r>
        <w:rPr>
          <w:sz w:val="28"/>
          <w:szCs w:val="28"/>
          <w:lang w:val="en-US"/>
        </w:rPr>
        <w:t>l</w:t>
      </w:r>
      <w:proofErr w:type="gramEnd"/>
      <w:r>
        <w:rPr>
          <w:sz w:val="28"/>
          <w:szCs w:val="28"/>
        </w:rPr>
        <w:t xml:space="preserve"> – </w:t>
      </w:r>
      <w:proofErr w:type="spellStart"/>
      <w:r>
        <w:rPr>
          <w:sz w:val="28"/>
          <w:szCs w:val="28"/>
        </w:rPr>
        <w:t>динитроаммофоской</w:t>
      </w:r>
      <w:proofErr w:type="spellEnd"/>
      <w:r>
        <w:rPr>
          <w:sz w:val="28"/>
          <w:szCs w:val="28"/>
        </w:rPr>
        <w:t xml:space="preserve">. </w:t>
      </w:r>
    </w:p>
    <w:p w:rsidR="00FD74D9" w:rsidRPr="009E033C" w:rsidRDefault="00FD74D9" w:rsidP="00FD74D9">
      <w:pPr>
        <w:ind w:firstLine="708"/>
        <w:jc w:val="both"/>
        <w:rPr>
          <w:sz w:val="28"/>
          <w:szCs w:val="28"/>
        </w:rPr>
      </w:pPr>
      <w:proofErr w:type="spellStart"/>
      <w:r>
        <w:rPr>
          <w:sz w:val="28"/>
          <w:szCs w:val="28"/>
        </w:rPr>
        <w:t>Нитроаммофосы</w:t>
      </w:r>
      <w:proofErr w:type="spellEnd"/>
      <w:r>
        <w:rPr>
          <w:sz w:val="28"/>
          <w:szCs w:val="28"/>
        </w:rPr>
        <w:t xml:space="preserve"> могут выпускаться с содержанием азота 10-30%, фосфора 14-27%. В нитроаммофосках общее содержание </w:t>
      </w:r>
      <w:r>
        <w:rPr>
          <w:sz w:val="28"/>
          <w:szCs w:val="28"/>
          <w:lang w:val="en-US"/>
        </w:rPr>
        <w:t>N</w:t>
      </w:r>
      <w:r>
        <w:rPr>
          <w:sz w:val="28"/>
          <w:szCs w:val="28"/>
        </w:rPr>
        <w:t>РК составляет 51% (азот 17, фосфор 17 и калий 17% - в марке</w:t>
      </w:r>
      <w:proofErr w:type="gramStart"/>
      <w:r>
        <w:rPr>
          <w:sz w:val="28"/>
          <w:szCs w:val="28"/>
        </w:rPr>
        <w:t xml:space="preserve"> А</w:t>
      </w:r>
      <w:proofErr w:type="gramEnd"/>
      <w:r>
        <w:rPr>
          <w:sz w:val="28"/>
          <w:szCs w:val="28"/>
        </w:rPr>
        <w:t>; в марке Б соответственно 13, 19, 19%).</w:t>
      </w:r>
    </w:p>
    <w:p w:rsidR="00FD74D9" w:rsidRDefault="00FD74D9" w:rsidP="00FD74D9">
      <w:pPr>
        <w:ind w:firstLine="708"/>
        <w:jc w:val="both"/>
        <w:rPr>
          <w:sz w:val="28"/>
          <w:szCs w:val="28"/>
        </w:rPr>
      </w:pPr>
      <w:r w:rsidRPr="00C8292D">
        <w:rPr>
          <w:b/>
          <w:i/>
          <w:sz w:val="28"/>
          <w:szCs w:val="28"/>
        </w:rPr>
        <w:t xml:space="preserve">3. </w:t>
      </w:r>
      <w:proofErr w:type="spellStart"/>
      <w:r w:rsidRPr="00C8292D">
        <w:rPr>
          <w:b/>
          <w:i/>
          <w:sz w:val="28"/>
          <w:szCs w:val="28"/>
        </w:rPr>
        <w:t>Карбоаммофосы</w:t>
      </w:r>
      <w:proofErr w:type="spellEnd"/>
      <w:r w:rsidRPr="00C8292D">
        <w:rPr>
          <w:b/>
          <w:i/>
          <w:sz w:val="28"/>
          <w:szCs w:val="28"/>
        </w:rPr>
        <w:t xml:space="preserve"> и </w:t>
      </w:r>
      <w:proofErr w:type="spellStart"/>
      <w:r w:rsidRPr="00C8292D">
        <w:rPr>
          <w:b/>
          <w:i/>
          <w:sz w:val="28"/>
          <w:szCs w:val="28"/>
        </w:rPr>
        <w:t>карбоаммофоски</w:t>
      </w:r>
      <w:proofErr w:type="spellEnd"/>
      <w:r>
        <w:rPr>
          <w:sz w:val="28"/>
          <w:szCs w:val="28"/>
        </w:rPr>
        <w:t xml:space="preserve"> содержат азот в амидной и аммиачной </w:t>
      </w:r>
      <w:proofErr w:type="gramStart"/>
      <w:r>
        <w:rPr>
          <w:sz w:val="28"/>
          <w:szCs w:val="28"/>
        </w:rPr>
        <w:t>формах</w:t>
      </w:r>
      <w:proofErr w:type="gramEnd"/>
      <w:r>
        <w:rPr>
          <w:sz w:val="28"/>
          <w:szCs w:val="28"/>
        </w:rPr>
        <w:t xml:space="preserve">, фосфор и калий в </w:t>
      </w:r>
      <w:proofErr w:type="spellStart"/>
      <w:r>
        <w:rPr>
          <w:sz w:val="28"/>
          <w:szCs w:val="28"/>
        </w:rPr>
        <w:t>водорастворимой</w:t>
      </w:r>
      <w:proofErr w:type="spellEnd"/>
      <w:r>
        <w:rPr>
          <w:sz w:val="28"/>
          <w:szCs w:val="28"/>
        </w:rPr>
        <w:t xml:space="preserve"> форме. </w:t>
      </w:r>
      <w:proofErr w:type="spellStart"/>
      <w:r>
        <w:rPr>
          <w:sz w:val="28"/>
          <w:szCs w:val="28"/>
        </w:rPr>
        <w:t>Карбоаммофос</w:t>
      </w:r>
      <w:proofErr w:type="spellEnd"/>
      <w:r>
        <w:rPr>
          <w:sz w:val="28"/>
          <w:szCs w:val="28"/>
        </w:rPr>
        <w:t xml:space="preserve"> получают из мочевины, фосфорной кислоты и аммиака. Содержит около 60% азота и фосфора 30%.</w:t>
      </w:r>
    </w:p>
    <w:p w:rsidR="00FD74D9" w:rsidRDefault="00FD74D9" w:rsidP="00FD74D9">
      <w:pPr>
        <w:ind w:firstLine="708"/>
        <w:jc w:val="both"/>
        <w:rPr>
          <w:sz w:val="28"/>
          <w:szCs w:val="28"/>
        </w:rPr>
      </w:pPr>
      <w:r>
        <w:rPr>
          <w:sz w:val="28"/>
          <w:szCs w:val="28"/>
        </w:rPr>
        <w:t xml:space="preserve">При добавлении солей калия к </w:t>
      </w:r>
      <w:proofErr w:type="spellStart"/>
      <w:r>
        <w:rPr>
          <w:sz w:val="28"/>
          <w:szCs w:val="28"/>
        </w:rPr>
        <w:t>карбоаммофосу</w:t>
      </w:r>
      <w:proofErr w:type="spellEnd"/>
      <w:r>
        <w:rPr>
          <w:sz w:val="28"/>
          <w:szCs w:val="28"/>
        </w:rPr>
        <w:t xml:space="preserve"> получается </w:t>
      </w:r>
      <w:proofErr w:type="spellStart"/>
      <w:r>
        <w:rPr>
          <w:sz w:val="28"/>
          <w:szCs w:val="28"/>
        </w:rPr>
        <w:t>карбоаммофоска</w:t>
      </w:r>
      <w:proofErr w:type="spellEnd"/>
      <w:r>
        <w:rPr>
          <w:sz w:val="28"/>
          <w:szCs w:val="28"/>
        </w:rPr>
        <w:t xml:space="preserve"> с содержанием </w:t>
      </w:r>
      <w:proofErr w:type="gramStart"/>
      <w:r>
        <w:rPr>
          <w:sz w:val="28"/>
          <w:szCs w:val="28"/>
          <w:lang w:val="en-US"/>
        </w:rPr>
        <w:t>N</w:t>
      </w:r>
      <w:proofErr w:type="gramEnd"/>
      <w:r>
        <w:rPr>
          <w:sz w:val="28"/>
          <w:szCs w:val="28"/>
        </w:rPr>
        <w:t>РК около  60% по 20% каждого элемента. Выпускаются эти удобрения только в гранулированном виде.</w:t>
      </w:r>
    </w:p>
    <w:p w:rsidR="00FD74D9" w:rsidRDefault="00FD74D9" w:rsidP="00FD74D9">
      <w:pPr>
        <w:ind w:firstLine="708"/>
        <w:jc w:val="both"/>
        <w:rPr>
          <w:sz w:val="28"/>
          <w:szCs w:val="28"/>
        </w:rPr>
      </w:pPr>
      <w:r w:rsidRPr="00C8292D">
        <w:rPr>
          <w:b/>
          <w:i/>
          <w:sz w:val="28"/>
          <w:szCs w:val="28"/>
        </w:rPr>
        <w:t>4. Жидкие комплексные удобрения (ЖКУ)</w:t>
      </w:r>
      <w:r>
        <w:rPr>
          <w:sz w:val="28"/>
          <w:szCs w:val="28"/>
        </w:rPr>
        <w:t xml:space="preserve"> получают нейтрализацией </w:t>
      </w:r>
      <w:proofErr w:type="spellStart"/>
      <w:r>
        <w:rPr>
          <w:sz w:val="28"/>
          <w:szCs w:val="28"/>
        </w:rPr>
        <w:t>орт</w:t>
      </w:r>
      <w:proofErr w:type="gramStart"/>
      <w:r>
        <w:rPr>
          <w:sz w:val="28"/>
          <w:szCs w:val="28"/>
        </w:rPr>
        <w:t>о</w:t>
      </w:r>
      <w:proofErr w:type="spellEnd"/>
      <w:r>
        <w:rPr>
          <w:sz w:val="28"/>
          <w:szCs w:val="28"/>
        </w:rPr>
        <w:t>-</w:t>
      </w:r>
      <w:proofErr w:type="gramEnd"/>
      <w:r>
        <w:rPr>
          <w:sz w:val="28"/>
          <w:szCs w:val="28"/>
        </w:rPr>
        <w:t xml:space="preserve"> и полифосфорной кислот аммиаком с добавлением азотсодержащих растворов (мочевины, аммиачной селитры) и хлористого калия или сернокислого калия, а в отдельных случаях и солей микроэлементов.</w:t>
      </w:r>
    </w:p>
    <w:p w:rsidR="00FD74D9" w:rsidRDefault="00FD74D9" w:rsidP="00FD74D9">
      <w:pPr>
        <w:ind w:firstLine="708"/>
        <w:jc w:val="both"/>
        <w:rPr>
          <w:sz w:val="28"/>
          <w:szCs w:val="28"/>
        </w:rPr>
      </w:pPr>
      <w:r>
        <w:rPr>
          <w:sz w:val="28"/>
          <w:szCs w:val="28"/>
        </w:rPr>
        <w:t>Общее содержание питательных веществ в ЖКУ не превышает 30%, так как при более высокой концентрации происходит кристаллизация солей и выпадение их в осадок.</w:t>
      </w:r>
    </w:p>
    <w:p w:rsidR="00FD74D9" w:rsidRDefault="00FD74D9" w:rsidP="00FD74D9">
      <w:pPr>
        <w:ind w:firstLine="708"/>
        <w:jc w:val="both"/>
        <w:rPr>
          <w:sz w:val="28"/>
          <w:szCs w:val="28"/>
        </w:rPr>
      </w:pPr>
      <w:r>
        <w:rPr>
          <w:sz w:val="28"/>
          <w:szCs w:val="28"/>
        </w:rPr>
        <w:t xml:space="preserve">Соотношение </w:t>
      </w:r>
      <w:r>
        <w:rPr>
          <w:sz w:val="28"/>
          <w:szCs w:val="28"/>
          <w:lang w:val="en-US"/>
        </w:rPr>
        <w:t>N</w:t>
      </w:r>
      <w:r>
        <w:rPr>
          <w:sz w:val="28"/>
          <w:szCs w:val="28"/>
        </w:rPr>
        <w:t>:Р</w:t>
      </w:r>
      <w:proofErr w:type="gramStart"/>
      <w:r>
        <w:rPr>
          <w:sz w:val="28"/>
          <w:szCs w:val="28"/>
        </w:rPr>
        <w:t>:К</w:t>
      </w:r>
      <w:proofErr w:type="gramEnd"/>
      <w:r>
        <w:rPr>
          <w:sz w:val="28"/>
          <w:szCs w:val="28"/>
        </w:rPr>
        <w:t xml:space="preserve"> в ЖКУ может быть различным: азот 5-10%, фосфор 5-14%, калий 6-10%. По маркам: 9:9:9;   7:14:7;  6:18:6;   8:24:0.</w:t>
      </w:r>
    </w:p>
    <w:p w:rsidR="00FD74D9" w:rsidRDefault="00FD74D9" w:rsidP="00FD74D9">
      <w:pPr>
        <w:ind w:firstLine="708"/>
        <w:jc w:val="both"/>
        <w:rPr>
          <w:sz w:val="28"/>
          <w:szCs w:val="28"/>
        </w:rPr>
      </w:pPr>
      <w:r>
        <w:rPr>
          <w:sz w:val="28"/>
          <w:szCs w:val="28"/>
        </w:rPr>
        <w:t xml:space="preserve">Для повышения концентрации питательных веществ в ЖКУ добавляют к ним стабилизирующие добавки 2-3% </w:t>
      </w:r>
      <w:proofErr w:type="spellStart"/>
      <w:r>
        <w:rPr>
          <w:sz w:val="28"/>
          <w:szCs w:val="28"/>
        </w:rPr>
        <w:t>коллоидно-бетонитовой</w:t>
      </w:r>
      <w:proofErr w:type="spellEnd"/>
      <w:r>
        <w:rPr>
          <w:sz w:val="28"/>
          <w:szCs w:val="28"/>
        </w:rPr>
        <w:t xml:space="preserve"> глины или торфа. Эти удобрения называют </w:t>
      </w:r>
      <w:proofErr w:type="spellStart"/>
      <w:r>
        <w:rPr>
          <w:sz w:val="28"/>
          <w:szCs w:val="28"/>
        </w:rPr>
        <w:t>суспензированными</w:t>
      </w:r>
      <w:proofErr w:type="spellEnd"/>
      <w:r>
        <w:rPr>
          <w:sz w:val="28"/>
          <w:szCs w:val="28"/>
        </w:rPr>
        <w:t xml:space="preserve"> ЖКУ. Коллоидная глина и торф удерживают соли от выпадения в осадок.</w:t>
      </w:r>
    </w:p>
    <w:p w:rsidR="00FD74D9" w:rsidRDefault="00FD74D9" w:rsidP="00FD74D9">
      <w:pPr>
        <w:ind w:firstLine="708"/>
        <w:jc w:val="both"/>
        <w:rPr>
          <w:sz w:val="28"/>
          <w:szCs w:val="28"/>
        </w:rPr>
      </w:pPr>
      <w:r>
        <w:rPr>
          <w:sz w:val="28"/>
          <w:szCs w:val="28"/>
        </w:rPr>
        <w:t xml:space="preserve">Состав их может быть по соотношению </w:t>
      </w:r>
      <w:r>
        <w:rPr>
          <w:sz w:val="28"/>
          <w:szCs w:val="28"/>
          <w:lang w:val="en-US"/>
        </w:rPr>
        <w:t>N</w:t>
      </w:r>
      <w:r>
        <w:rPr>
          <w:sz w:val="28"/>
          <w:szCs w:val="28"/>
        </w:rPr>
        <w:t>:Р</w:t>
      </w:r>
      <w:proofErr w:type="gramStart"/>
      <w:r>
        <w:rPr>
          <w:sz w:val="28"/>
          <w:szCs w:val="28"/>
        </w:rPr>
        <w:t>:К</w:t>
      </w:r>
      <w:proofErr w:type="gramEnd"/>
      <w:r>
        <w:rPr>
          <w:sz w:val="28"/>
          <w:szCs w:val="28"/>
        </w:rPr>
        <w:t xml:space="preserve"> 12:40:0;  15:15:15;  10:30:10;   9:27:13 и др.</w:t>
      </w:r>
    </w:p>
    <w:p w:rsidR="00FD74D9" w:rsidRDefault="00FD74D9" w:rsidP="00FD74D9">
      <w:pPr>
        <w:ind w:firstLine="708"/>
        <w:jc w:val="both"/>
        <w:rPr>
          <w:sz w:val="28"/>
          <w:szCs w:val="28"/>
        </w:rPr>
      </w:pPr>
      <w:r>
        <w:rPr>
          <w:sz w:val="28"/>
          <w:szCs w:val="28"/>
        </w:rPr>
        <w:t>ЖКУ по эффективности не уступают твердым удобрениям, но для их перевозки, хранения и внесения необходим комплекс специального оборудования, что сегодня стоит дорого.</w:t>
      </w:r>
    </w:p>
    <w:p w:rsidR="00FD74D9" w:rsidRPr="008D78A9" w:rsidRDefault="00FD74D9" w:rsidP="00FD74D9">
      <w:pPr>
        <w:ind w:firstLine="708"/>
        <w:jc w:val="both"/>
        <w:rPr>
          <w:sz w:val="28"/>
          <w:szCs w:val="28"/>
        </w:rPr>
      </w:pPr>
      <w:r>
        <w:rPr>
          <w:sz w:val="28"/>
          <w:szCs w:val="28"/>
        </w:rPr>
        <w:t>Вносятся они в те же сроки и теми же методами, что и твердые удобрения.</w:t>
      </w:r>
    </w:p>
    <w:p w:rsidR="00FD74D9" w:rsidRDefault="00FD74D9" w:rsidP="00FD74D9">
      <w:pPr>
        <w:ind w:firstLine="708"/>
        <w:jc w:val="both"/>
        <w:rPr>
          <w:sz w:val="28"/>
          <w:szCs w:val="28"/>
        </w:rPr>
      </w:pPr>
      <w:r w:rsidRPr="00C8292D">
        <w:rPr>
          <w:b/>
          <w:i/>
          <w:sz w:val="28"/>
          <w:szCs w:val="28"/>
        </w:rPr>
        <w:t>5. Амиды фосфора</w:t>
      </w:r>
      <w:r>
        <w:rPr>
          <w:sz w:val="28"/>
          <w:szCs w:val="28"/>
        </w:rPr>
        <w:t xml:space="preserve"> – высококонцентрированные комплексные удобрения, в которых суммарное содержание азота и фосфора достигает 120-147%.</w:t>
      </w:r>
    </w:p>
    <w:p w:rsidR="00FD74D9" w:rsidRDefault="00FD74D9" w:rsidP="00FD74D9">
      <w:pPr>
        <w:ind w:firstLine="708"/>
        <w:jc w:val="both"/>
        <w:rPr>
          <w:sz w:val="28"/>
          <w:szCs w:val="28"/>
        </w:rPr>
      </w:pPr>
      <w:r>
        <w:rPr>
          <w:sz w:val="28"/>
          <w:szCs w:val="28"/>
        </w:rPr>
        <w:t xml:space="preserve">Фосфорный ангидрид (Р2О5) перспективен для производства амидов, </w:t>
      </w:r>
      <w:proofErr w:type="spellStart"/>
      <w:r>
        <w:rPr>
          <w:sz w:val="28"/>
          <w:szCs w:val="28"/>
        </w:rPr>
        <w:t>имидов</w:t>
      </w:r>
      <w:proofErr w:type="spellEnd"/>
      <w:r>
        <w:rPr>
          <w:sz w:val="28"/>
          <w:szCs w:val="28"/>
        </w:rPr>
        <w:t xml:space="preserve"> фосфорных кислот, а также </w:t>
      </w:r>
      <w:proofErr w:type="spellStart"/>
      <w:r>
        <w:rPr>
          <w:sz w:val="28"/>
          <w:szCs w:val="28"/>
        </w:rPr>
        <w:t>дегидратированных</w:t>
      </w:r>
      <w:proofErr w:type="spellEnd"/>
      <w:r>
        <w:rPr>
          <w:sz w:val="28"/>
          <w:szCs w:val="28"/>
        </w:rPr>
        <w:t xml:space="preserve"> фосфатов аммония, медленно растворимых в воде, не выщелачивающихся и не связываемых почвой.</w:t>
      </w:r>
    </w:p>
    <w:p w:rsidR="00FD74D9" w:rsidRDefault="00FD74D9" w:rsidP="00FD74D9">
      <w:pPr>
        <w:ind w:firstLine="708"/>
        <w:jc w:val="both"/>
        <w:rPr>
          <w:sz w:val="28"/>
          <w:szCs w:val="28"/>
        </w:rPr>
      </w:pPr>
      <w:proofErr w:type="spellStart"/>
      <w:r>
        <w:rPr>
          <w:sz w:val="28"/>
          <w:szCs w:val="28"/>
        </w:rPr>
        <w:t>Фосфонитриламид</w:t>
      </w:r>
      <w:proofErr w:type="spellEnd"/>
      <w:r>
        <w:rPr>
          <w:sz w:val="28"/>
          <w:szCs w:val="28"/>
        </w:rPr>
        <w:t xml:space="preserve"> содержит 93% Р2О5 и 54% </w:t>
      </w:r>
      <w:r>
        <w:rPr>
          <w:sz w:val="28"/>
          <w:szCs w:val="28"/>
          <w:lang w:val="en-US"/>
        </w:rPr>
        <w:t>N</w:t>
      </w:r>
      <w:r>
        <w:rPr>
          <w:sz w:val="28"/>
          <w:szCs w:val="28"/>
        </w:rPr>
        <w:t>.</w:t>
      </w:r>
    </w:p>
    <w:p w:rsidR="00FD74D9" w:rsidRPr="006758E4" w:rsidRDefault="00FD74D9" w:rsidP="00FD74D9">
      <w:pPr>
        <w:ind w:firstLine="708"/>
        <w:jc w:val="both"/>
        <w:rPr>
          <w:sz w:val="28"/>
          <w:szCs w:val="28"/>
        </w:rPr>
      </w:pPr>
      <w:proofErr w:type="spellStart"/>
      <w:r>
        <w:rPr>
          <w:sz w:val="28"/>
          <w:szCs w:val="28"/>
        </w:rPr>
        <w:t>Триамид</w:t>
      </w:r>
      <w:proofErr w:type="spellEnd"/>
      <w:r>
        <w:rPr>
          <w:sz w:val="28"/>
          <w:szCs w:val="28"/>
        </w:rPr>
        <w:t xml:space="preserve"> ортофосфорной кислоты – фосфор 75% и 44% азота.</w:t>
      </w:r>
    </w:p>
    <w:p w:rsidR="00FD74D9" w:rsidRDefault="00FD74D9" w:rsidP="00FD74D9">
      <w:pPr>
        <w:ind w:firstLine="708"/>
        <w:jc w:val="both"/>
        <w:rPr>
          <w:sz w:val="28"/>
          <w:szCs w:val="28"/>
        </w:rPr>
      </w:pPr>
      <w:r>
        <w:rPr>
          <w:sz w:val="28"/>
          <w:szCs w:val="28"/>
        </w:rPr>
        <w:t xml:space="preserve">Эффективность этих удобрений приближается к азотнокислому аммонию и </w:t>
      </w:r>
      <w:proofErr w:type="spellStart"/>
      <w:r>
        <w:rPr>
          <w:sz w:val="28"/>
          <w:szCs w:val="28"/>
        </w:rPr>
        <w:t>моноаммонифосфату</w:t>
      </w:r>
      <w:proofErr w:type="spellEnd"/>
      <w:r>
        <w:rPr>
          <w:sz w:val="28"/>
          <w:szCs w:val="28"/>
        </w:rPr>
        <w:t>.</w:t>
      </w:r>
    </w:p>
    <w:p w:rsidR="00FD74D9" w:rsidRDefault="00FD74D9" w:rsidP="00FD74D9">
      <w:pPr>
        <w:ind w:firstLine="708"/>
        <w:jc w:val="both"/>
        <w:rPr>
          <w:sz w:val="28"/>
          <w:szCs w:val="28"/>
        </w:rPr>
      </w:pPr>
    </w:p>
    <w:p w:rsidR="00FD74D9" w:rsidRPr="00C03ADC" w:rsidRDefault="00FD74D9" w:rsidP="00FD74D9">
      <w:pPr>
        <w:ind w:firstLine="708"/>
        <w:jc w:val="center"/>
        <w:rPr>
          <w:b/>
          <w:sz w:val="28"/>
          <w:szCs w:val="28"/>
        </w:rPr>
      </w:pPr>
      <w:r w:rsidRPr="00C03ADC">
        <w:rPr>
          <w:b/>
          <w:sz w:val="28"/>
          <w:szCs w:val="28"/>
        </w:rPr>
        <w:t>3. Смешанные удобрения</w:t>
      </w:r>
    </w:p>
    <w:p w:rsidR="00FD74D9" w:rsidRDefault="00FD74D9" w:rsidP="00FD74D9">
      <w:pPr>
        <w:ind w:firstLine="708"/>
        <w:jc w:val="both"/>
        <w:rPr>
          <w:sz w:val="28"/>
          <w:szCs w:val="28"/>
        </w:rPr>
      </w:pPr>
    </w:p>
    <w:p w:rsidR="00FD74D9" w:rsidRDefault="00FD74D9" w:rsidP="00FD74D9">
      <w:pPr>
        <w:ind w:firstLine="708"/>
        <w:jc w:val="both"/>
        <w:rPr>
          <w:sz w:val="28"/>
          <w:szCs w:val="28"/>
        </w:rPr>
      </w:pPr>
      <w:r>
        <w:rPr>
          <w:sz w:val="28"/>
          <w:szCs w:val="28"/>
        </w:rPr>
        <w:t xml:space="preserve">Представляют собой механические смеси простых удобрений. Их готовят на специальных </w:t>
      </w:r>
      <w:proofErr w:type="spellStart"/>
      <w:proofErr w:type="gramStart"/>
      <w:r>
        <w:rPr>
          <w:sz w:val="28"/>
          <w:szCs w:val="28"/>
        </w:rPr>
        <w:t>туко-смесительных</w:t>
      </w:r>
      <w:proofErr w:type="spellEnd"/>
      <w:proofErr w:type="gramEnd"/>
      <w:r>
        <w:rPr>
          <w:sz w:val="28"/>
          <w:szCs w:val="28"/>
        </w:rPr>
        <w:t xml:space="preserve"> заводах или непосредственно в хозяйствах.</w:t>
      </w:r>
    </w:p>
    <w:p w:rsidR="00FD74D9" w:rsidRDefault="00FD74D9" w:rsidP="00FD74D9">
      <w:pPr>
        <w:ind w:firstLine="708"/>
        <w:jc w:val="both"/>
        <w:rPr>
          <w:sz w:val="28"/>
          <w:szCs w:val="28"/>
        </w:rPr>
      </w:pPr>
      <w:r>
        <w:rPr>
          <w:sz w:val="28"/>
          <w:szCs w:val="28"/>
        </w:rPr>
        <w:t xml:space="preserve">Сухое смешивание удобрений – это наиболее доступный, простой и </w:t>
      </w:r>
      <w:proofErr w:type="gramStart"/>
      <w:r>
        <w:rPr>
          <w:sz w:val="28"/>
          <w:szCs w:val="28"/>
        </w:rPr>
        <w:t>экономический метод</w:t>
      </w:r>
      <w:proofErr w:type="gramEnd"/>
      <w:r>
        <w:rPr>
          <w:sz w:val="28"/>
          <w:szCs w:val="28"/>
        </w:rPr>
        <w:t xml:space="preserve"> получения комплексных удобрений.</w:t>
      </w:r>
    </w:p>
    <w:p w:rsidR="00FD74D9" w:rsidRDefault="00FD74D9" w:rsidP="00FD74D9">
      <w:pPr>
        <w:ind w:firstLine="708"/>
        <w:jc w:val="both"/>
        <w:rPr>
          <w:sz w:val="28"/>
          <w:szCs w:val="28"/>
        </w:rPr>
      </w:pPr>
      <w:r>
        <w:rPr>
          <w:sz w:val="28"/>
          <w:szCs w:val="28"/>
        </w:rPr>
        <w:t xml:space="preserve">Основным требованием, предъявляемым к </w:t>
      </w:r>
      <w:proofErr w:type="spellStart"/>
      <w:r>
        <w:rPr>
          <w:sz w:val="28"/>
          <w:szCs w:val="28"/>
        </w:rPr>
        <w:t>тукосмесям</w:t>
      </w:r>
      <w:proofErr w:type="spellEnd"/>
      <w:r>
        <w:rPr>
          <w:sz w:val="28"/>
          <w:szCs w:val="28"/>
        </w:rPr>
        <w:t xml:space="preserve"> – это получение хорошо </w:t>
      </w:r>
      <w:proofErr w:type="gramStart"/>
      <w:r>
        <w:rPr>
          <w:sz w:val="28"/>
          <w:szCs w:val="28"/>
        </w:rPr>
        <w:t>сыпучих</w:t>
      </w:r>
      <w:proofErr w:type="gramEnd"/>
      <w:r>
        <w:rPr>
          <w:sz w:val="28"/>
          <w:szCs w:val="28"/>
        </w:rPr>
        <w:t xml:space="preserve">, </w:t>
      </w:r>
      <w:proofErr w:type="spellStart"/>
      <w:r>
        <w:rPr>
          <w:sz w:val="28"/>
          <w:szCs w:val="28"/>
        </w:rPr>
        <w:t>неслеживающихся</w:t>
      </w:r>
      <w:proofErr w:type="spellEnd"/>
      <w:r>
        <w:rPr>
          <w:sz w:val="28"/>
          <w:szCs w:val="28"/>
        </w:rPr>
        <w:t xml:space="preserve">, пригодных к механизированному рассеву. Однако не всякие </w:t>
      </w:r>
      <w:proofErr w:type="spellStart"/>
      <w:r>
        <w:rPr>
          <w:sz w:val="28"/>
          <w:szCs w:val="28"/>
        </w:rPr>
        <w:t>тукосмеси</w:t>
      </w:r>
      <w:proofErr w:type="spellEnd"/>
      <w:r>
        <w:rPr>
          <w:sz w:val="28"/>
          <w:szCs w:val="28"/>
        </w:rPr>
        <w:t xml:space="preserve"> могут отвечать этим требованиям, что во многом зависит от особенностей некоторых видов удобрений.</w:t>
      </w:r>
    </w:p>
    <w:p w:rsidR="00FD74D9" w:rsidRDefault="00FD74D9" w:rsidP="00FD74D9">
      <w:pPr>
        <w:ind w:firstLine="708"/>
        <w:jc w:val="both"/>
        <w:rPr>
          <w:sz w:val="28"/>
          <w:szCs w:val="28"/>
        </w:rPr>
      </w:pPr>
      <w:proofErr w:type="gramStart"/>
      <w:r>
        <w:rPr>
          <w:sz w:val="28"/>
          <w:szCs w:val="28"/>
        </w:rPr>
        <w:t>Например</w:t>
      </w:r>
      <w:proofErr w:type="gramEnd"/>
      <w:r>
        <w:rPr>
          <w:sz w:val="28"/>
          <w:szCs w:val="28"/>
        </w:rPr>
        <w:t xml:space="preserve"> при смешивании суперфосфата и фосфатной муки с калийными удобрениями, а также аммиачной селитры и сульфата аммония с преципитатом, фосфоритной мукой и калийными удобрениями не происходит каких-либо нежелательных изменений. Даже при длительном правильном хранении такие </w:t>
      </w:r>
      <w:proofErr w:type="spellStart"/>
      <w:r>
        <w:rPr>
          <w:sz w:val="28"/>
          <w:szCs w:val="28"/>
        </w:rPr>
        <w:t>тукосмеси</w:t>
      </w:r>
      <w:proofErr w:type="spellEnd"/>
      <w:r>
        <w:rPr>
          <w:sz w:val="28"/>
          <w:szCs w:val="28"/>
        </w:rPr>
        <w:t xml:space="preserve"> имеют хорошие физические свойства.</w:t>
      </w:r>
    </w:p>
    <w:p w:rsidR="00FD74D9" w:rsidRDefault="00FD74D9" w:rsidP="00FD74D9">
      <w:pPr>
        <w:ind w:firstLine="708"/>
        <w:jc w:val="both"/>
        <w:rPr>
          <w:sz w:val="28"/>
          <w:szCs w:val="28"/>
        </w:rPr>
      </w:pPr>
      <w:r>
        <w:rPr>
          <w:sz w:val="28"/>
          <w:szCs w:val="28"/>
        </w:rPr>
        <w:t>Другой пример, при заблаговременном смешивании сульфата аммония и аммиачной селитры с суперфосфатом получается мажущаяся смесь, неудобная для рассева, а при хранении она затвердевает, поэтому смешивать эти удобрения следует в день внесения.</w:t>
      </w:r>
    </w:p>
    <w:p w:rsidR="00FD74D9" w:rsidRDefault="00FD74D9" w:rsidP="00FD74D9">
      <w:pPr>
        <w:ind w:firstLine="708"/>
        <w:jc w:val="both"/>
        <w:rPr>
          <w:sz w:val="28"/>
          <w:szCs w:val="28"/>
        </w:rPr>
      </w:pPr>
      <w:r>
        <w:rPr>
          <w:sz w:val="28"/>
          <w:szCs w:val="28"/>
        </w:rPr>
        <w:t xml:space="preserve">Еще хуже ведет себя кальциевая </w:t>
      </w:r>
      <w:proofErr w:type="gramStart"/>
      <w:r>
        <w:rPr>
          <w:sz w:val="28"/>
          <w:szCs w:val="28"/>
        </w:rPr>
        <w:t>селитра</w:t>
      </w:r>
      <w:proofErr w:type="gramEnd"/>
      <w:r>
        <w:rPr>
          <w:sz w:val="28"/>
          <w:szCs w:val="28"/>
        </w:rPr>
        <w:t xml:space="preserve"> дающая с другими удобрениями полужидкую массу, которую невозможно вносить в почву.</w:t>
      </w:r>
    </w:p>
    <w:p w:rsidR="00FD74D9" w:rsidRDefault="00FD74D9" w:rsidP="00FD74D9">
      <w:pPr>
        <w:ind w:firstLine="708"/>
        <w:jc w:val="both"/>
        <w:rPr>
          <w:sz w:val="28"/>
          <w:szCs w:val="28"/>
        </w:rPr>
      </w:pPr>
      <w:r>
        <w:rPr>
          <w:sz w:val="28"/>
          <w:szCs w:val="28"/>
        </w:rPr>
        <w:t>Каждому агроному необходимо знать, что существует таблица, где приводятся правила и сроки смешивания различных удобрений. В ней указаны, какие удобрения можно смешивать заблаговременно, какие перед внесением, а какие вообще нельзя смешивать.</w:t>
      </w:r>
    </w:p>
    <w:p w:rsidR="00FD74D9" w:rsidRDefault="00FD74D9" w:rsidP="00FD74D9">
      <w:pPr>
        <w:ind w:firstLine="708"/>
        <w:jc w:val="both"/>
        <w:rPr>
          <w:sz w:val="28"/>
          <w:szCs w:val="28"/>
        </w:rPr>
      </w:pPr>
    </w:p>
    <w:p w:rsidR="00FD74D9" w:rsidRDefault="00FD74D9" w:rsidP="00FD74D9">
      <w:pPr>
        <w:ind w:firstLine="708"/>
        <w:jc w:val="both"/>
        <w:rPr>
          <w:sz w:val="28"/>
          <w:szCs w:val="28"/>
        </w:rPr>
      </w:pPr>
    </w:p>
    <w:p w:rsidR="00FD74D9" w:rsidRDefault="00FD74D9" w:rsidP="00FD74D9">
      <w:pPr>
        <w:ind w:firstLine="708"/>
        <w:jc w:val="both"/>
        <w:rPr>
          <w:b/>
          <w:sz w:val="28"/>
          <w:szCs w:val="28"/>
        </w:rPr>
      </w:pPr>
    </w:p>
    <w:p w:rsidR="00FD74D9" w:rsidRDefault="00FD74D9" w:rsidP="00FD74D9">
      <w:pPr>
        <w:ind w:firstLine="708"/>
        <w:jc w:val="both"/>
        <w:rPr>
          <w:b/>
          <w:sz w:val="28"/>
          <w:szCs w:val="28"/>
        </w:rPr>
      </w:pPr>
    </w:p>
    <w:p w:rsidR="00FD74D9" w:rsidRDefault="00FD74D9" w:rsidP="00FD74D9">
      <w:pPr>
        <w:ind w:firstLine="708"/>
        <w:jc w:val="both"/>
        <w:rPr>
          <w:b/>
          <w:sz w:val="28"/>
          <w:szCs w:val="28"/>
        </w:rPr>
      </w:pPr>
    </w:p>
    <w:p w:rsidR="00FD74D9" w:rsidRPr="005D1E19" w:rsidRDefault="00FD74D9" w:rsidP="00FD74D9">
      <w:pPr>
        <w:ind w:firstLine="708"/>
        <w:jc w:val="both"/>
        <w:rPr>
          <w:b/>
          <w:sz w:val="28"/>
          <w:szCs w:val="28"/>
        </w:rPr>
      </w:pPr>
      <w:r w:rsidRPr="005D1E19">
        <w:rPr>
          <w:b/>
          <w:sz w:val="28"/>
          <w:szCs w:val="28"/>
        </w:rPr>
        <w:t>Вопрос 7. Технология хранения, подготовки и внесения удобрения</w:t>
      </w:r>
    </w:p>
    <w:p w:rsidR="00FD74D9" w:rsidRDefault="00FD74D9" w:rsidP="00FD74D9">
      <w:pPr>
        <w:ind w:firstLine="708"/>
        <w:jc w:val="both"/>
        <w:rPr>
          <w:sz w:val="28"/>
          <w:szCs w:val="28"/>
        </w:rPr>
      </w:pPr>
    </w:p>
    <w:p w:rsidR="00FD74D9" w:rsidRDefault="00FD74D9" w:rsidP="00FD74D9">
      <w:pPr>
        <w:ind w:firstLine="708"/>
        <w:jc w:val="both"/>
        <w:rPr>
          <w:sz w:val="28"/>
          <w:szCs w:val="28"/>
        </w:rPr>
      </w:pPr>
      <w:r>
        <w:rPr>
          <w:sz w:val="28"/>
          <w:szCs w:val="28"/>
        </w:rPr>
        <w:t xml:space="preserve">Изучение этого вопроса отводится на самостоятельное изучение </w:t>
      </w:r>
      <w:proofErr w:type="gramStart"/>
      <w:r>
        <w:rPr>
          <w:sz w:val="28"/>
          <w:szCs w:val="28"/>
        </w:rPr>
        <w:t>студентов</w:t>
      </w:r>
      <w:proofErr w:type="gramEnd"/>
      <w:r>
        <w:rPr>
          <w:sz w:val="28"/>
          <w:szCs w:val="28"/>
        </w:rPr>
        <w:t xml:space="preserve"> но коротко ознакомлю.</w:t>
      </w:r>
    </w:p>
    <w:p w:rsidR="00FD74D9" w:rsidRDefault="00FD74D9" w:rsidP="00FD74D9">
      <w:pPr>
        <w:ind w:firstLine="708"/>
        <w:jc w:val="both"/>
        <w:rPr>
          <w:sz w:val="28"/>
          <w:szCs w:val="28"/>
        </w:rPr>
      </w:pPr>
      <w:proofErr w:type="gramStart"/>
      <w:r>
        <w:rPr>
          <w:sz w:val="28"/>
          <w:szCs w:val="28"/>
        </w:rPr>
        <w:t>Правильная</w:t>
      </w:r>
      <w:proofErr w:type="gramEnd"/>
      <w:r>
        <w:rPr>
          <w:sz w:val="28"/>
          <w:szCs w:val="28"/>
        </w:rPr>
        <w:t xml:space="preserve"> организации технологии хранения, подготовки и внесения удобрений имеет очень важное значение для снижения потерь и повышения их эффективности.</w:t>
      </w:r>
    </w:p>
    <w:p w:rsidR="00FD74D9" w:rsidRDefault="00FD74D9" w:rsidP="00FD74D9">
      <w:pPr>
        <w:ind w:firstLine="708"/>
        <w:jc w:val="both"/>
        <w:rPr>
          <w:sz w:val="28"/>
          <w:szCs w:val="28"/>
        </w:rPr>
      </w:pPr>
      <w:r>
        <w:rPr>
          <w:sz w:val="28"/>
          <w:szCs w:val="28"/>
        </w:rPr>
        <w:t>Минеральные удобрения положено хранить в специальных складах, построенных по типовым проектам: прирельсовых, пристанских, в складах хозяйств и агрохимических пунктах колхозов и совхозов</w:t>
      </w:r>
    </w:p>
    <w:p w:rsidR="00FD74D9" w:rsidRDefault="00FD74D9" w:rsidP="00FD74D9">
      <w:pPr>
        <w:ind w:firstLine="708"/>
        <w:jc w:val="both"/>
        <w:rPr>
          <w:sz w:val="28"/>
          <w:szCs w:val="28"/>
        </w:rPr>
      </w:pPr>
      <w:r>
        <w:rPr>
          <w:sz w:val="28"/>
          <w:szCs w:val="28"/>
        </w:rPr>
        <w:t xml:space="preserve">Хранение минеральных удобрений на открытых, необорудованных площадках приводит к значительным их потерям (до 15%) и к ухудшению их качества: </w:t>
      </w:r>
      <w:proofErr w:type="spellStart"/>
      <w:r>
        <w:rPr>
          <w:sz w:val="28"/>
          <w:szCs w:val="28"/>
        </w:rPr>
        <w:t>отсыреванию</w:t>
      </w:r>
      <w:proofErr w:type="spellEnd"/>
      <w:r>
        <w:rPr>
          <w:sz w:val="28"/>
          <w:szCs w:val="28"/>
        </w:rPr>
        <w:t>, слеживанию, снижению содержания в них питательных веществ.</w:t>
      </w:r>
    </w:p>
    <w:p w:rsidR="00FD74D9" w:rsidRDefault="00FD74D9" w:rsidP="00FD74D9">
      <w:pPr>
        <w:ind w:firstLine="708"/>
        <w:jc w:val="both"/>
        <w:rPr>
          <w:sz w:val="28"/>
          <w:szCs w:val="28"/>
        </w:rPr>
      </w:pPr>
      <w:r>
        <w:rPr>
          <w:sz w:val="28"/>
          <w:szCs w:val="28"/>
        </w:rPr>
        <w:t xml:space="preserve">В складах </w:t>
      </w:r>
      <w:proofErr w:type="spellStart"/>
      <w:r>
        <w:rPr>
          <w:sz w:val="28"/>
          <w:szCs w:val="28"/>
        </w:rPr>
        <w:t>затаренные</w:t>
      </w:r>
      <w:proofErr w:type="spellEnd"/>
      <w:r>
        <w:rPr>
          <w:sz w:val="28"/>
          <w:szCs w:val="28"/>
        </w:rPr>
        <w:t xml:space="preserve"> и незатаренные удобрения следует хранить отдельно. Размещать их следует по видам изолированно друг от друга. Аммиачная селитра огнеопасна, поэтому ее нужно хранить в специально оборудованных секциях или отдельном складе. Расстояние от штабеля до стены должно быть </w:t>
      </w:r>
      <w:smartTag w:uri="urn:schemas-microsoft-com:office:smarttags" w:element="metricconverter">
        <w:smartTagPr>
          <w:attr w:name="ProductID" w:val="1 м"/>
        </w:smartTagPr>
        <w:r>
          <w:rPr>
            <w:sz w:val="28"/>
            <w:szCs w:val="28"/>
          </w:rPr>
          <w:t>1 м</w:t>
        </w:r>
      </w:smartTag>
      <w:r>
        <w:rPr>
          <w:sz w:val="28"/>
          <w:szCs w:val="28"/>
        </w:rPr>
        <w:t xml:space="preserve">, между штабелями делают разрыв до </w:t>
      </w:r>
      <w:smartTag w:uri="urn:schemas-microsoft-com:office:smarttags" w:element="metricconverter">
        <w:smartTagPr>
          <w:attr w:name="ProductID" w:val="3 м"/>
        </w:smartTagPr>
        <w:r>
          <w:rPr>
            <w:sz w:val="28"/>
            <w:szCs w:val="28"/>
          </w:rPr>
          <w:t>3 м</w:t>
        </w:r>
      </w:smartTag>
      <w:r>
        <w:rPr>
          <w:sz w:val="28"/>
          <w:szCs w:val="28"/>
        </w:rPr>
        <w:t>.</w:t>
      </w:r>
    </w:p>
    <w:p w:rsidR="00FD74D9" w:rsidRDefault="00FD74D9" w:rsidP="00FD74D9">
      <w:pPr>
        <w:ind w:firstLine="708"/>
        <w:jc w:val="both"/>
        <w:rPr>
          <w:sz w:val="28"/>
          <w:szCs w:val="28"/>
        </w:rPr>
      </w:pPr>
      <w:r>
        <w:rPr>
          <w:sz w:val="28"/>
          <w:szCs w:val="28"/>
        </w:rPr>
        <w:t>Фосфоритную муку и пылевидные известковые удобрения нужно хранить в специальных прирельсовых складах силосного типа.</w:t>
      </w:r>
    </w:p>
    <w:p w:rsidR="00FD74D9" w:rsidRDefault="00FD74D9" w:rsidP="00FD74D9">
      <w:pPr>
        <w:ind w:firstLine="708"/>
        <w:jc w:val="both"/>
        <w:rPr>
          <w:sz w:val="28"/>
          <w:szCs w:val="28"/>
        </w:rPr>
      </w:pPr>
      <w:r>
        <w:rPr>
          <w:sz w:val="28"/>
          <w:szCs w:val="28"/>
        </w:rPr>
        <w:t>Транспортировка минеральных удобрений от завода до прирельсовых складов осуществляются железнодорожным транспортом,  а от прирельсовых до складов хозяйств – автотранспортом.</w:t>
      </w:r>
    </w:p>
    <w:p w:rsidR="00FD74D9" w:rsidRDefault="00FD74D9" w:rsidP="00FD74D9">
      <w:pPr>
        <w:ind w:firstLine="708"/>
        <w:jc w:val="both"/>
        <w:rPr>
          <w:sz w:val="28"/>
          <w:szCs w:val="28"/>
        </w:rPr>
      </w:pPr>
      <w:r>
        <w:rPr>
          <w:sz w:val="28"/>
          <w:szCs w:val="28"/>
        </w:rPr>
        <w:t xml:space="preserve">Разгрузка вагонов производится по схеме вагон-склад или вагон-автомобиль. </w:t>
      </w:r>
      <w:proofErr w:type="gramStart"/>
      <w:r>
        <w:rPr>
          <w:sz w:val="28"/>
          <w:szCs w:val="28"/>
        </w:rPr>
        <w:t>Недопустимы выгрузка удобрений из вагонов на открытые площадки, смешивание удобрений между собой и с другими материалами.</w:t>
      </w:r>
      <w:proofErr w:type="gramEnd"/>
    </w:p>
    <w:p w:rsidR="00FD74D9" w:rsidRDefault="00FD74D9" w:rsidP="00FD74D9">
      <w:pPr>
        <w:ind w:firstLine="708"/>
        <w:jc w:val="both"/>
        <w:rPr>
          <w:sz w:val="28"/>
          <w:szCs w:val="28"/>
        </w:rPr>
      </w:pPr>
      <w:r>
        <w:rPr>
          <w:sz w:val="28"/>
          <w:szCs w:val="28"/>
        </w:rPr>
        <w:t>Подготовка минеральных удобрений к внесению, перевозка их к полю и внесение также должны осуществляться без потерь удобрений.</w:t>
      </w:r>
    </w:p>
    <w:p w:rsidR="00FD74D9" w:rsidRPr="004137A5" w:rsidRDefault="00FD74D9" w:rsidP="00FD74D9">
      <w:pPr>
        <w:ind w:firstLine="708"/>
        <w:jc w:val="both"/>
        <w:rPr>
          <w:sz w:val="28"/>
          <w:szCs w:val="28"/>
        </w:rPr>
      </w:pPr>
      <w:r>
        <w:rPr>
          <w:sz w:val="28"/>
          <w:szCs w:val="28"/>
        </w:rPr>
        <w:t xml:space="preserve">Для снижения потерь необходимо применять удобрения в соответствии с рекомендациями </w:t>
      </w:r>
      <w:proofErr w:type="spellStart"/>
      <w:r>
        <w:rPr>
          <w:sz w:val="28"/>
          <w:szCs w:val="28"/>
        </w:rPr>
        <w:t>агрохимслужбы</w:t>
      </w:r>
      <w:proofErr w:type="spellEnd"/>
      <w:r>
        <w:rPr>
          <w:sz w:val="28"/>
          <w:szCs w:val="28"/>
        </w:rPr>
        <w:t xml:space="preserve"> и научных учреждений.</w:t>
      </w:r>
    </w:p>
    <w:p w:rsidR="00FD74D9" w:rsidRDefault="00FD74D9" w:rsidP="00FD74D9">
      <w:pPr>
        <w:ind w:firstLine="708"/>
        <w:jc w:val="center"/>
        <w:rPr>
          <w:b/>
          <w:sz w:val="28"/>
          <w:szCs w:val="28"/>
        </w:rPr>
      </w:pPr>
    </w:p>
    <w:p w:rsidR="00FD74D9" w:rsidRDefault="00FD74D9" w:rsidP="00FD74D9">
      <w:pPr>
        <w:ind w:hanging="720"/>
        <w:jc w:val="both"/>
        <w:rPr>
          <w:sz w:val="28"/>
          <w:szCs w:val="28"/>
        </w:rPr>
      </w:pPr>
      <w:r>
        <w:rPr>
          <w:sz w:val="28"/>
          <w:szCs w:val="28"/>
        </w:rPr>
        <w:t xml:space="preserve">               1. Комплексные удобрения и их классификация</w:t>
      </w:r>
    </w:p>
    <w:p w:rsidR="00FD74D9" w:rsidRDefault="00FD74D9" w:rsidP="00FD74D9">
      <w:pPr>
        <w:ind w:hanging="720"/>
        <w:jc w:val="both"/>
        <w:rPr>
          <w:sz w:val="28"/>
          <w:szCs w:val="28"/>
        </w:rPr>
      </w:pPr>
      <w:r>
        <w:rPr>
          <w:sz w:val="28"/>
          <w:szCs w:val="28"/>
        </w:rPr>
        <w:t xml:space="preserve">               2. Что такое сложное удобрение, перечислите основных представителей</w:t>
      </w:r>
    </w:p>
    <w:p w:rsidR="00FD74D9" w:rsidRDefault="00FD74D9" w:rsidP="00FD74D9">
      <w:pPr>
        <w:ind w:hanging="720"/>
        <w:jc w:val="both"/>
        <w:rPr>
          <w:sz w:val="28"/>
          <w:szCs w:val="28"/>
        </w:rPr>
      </w:pPr>
      <w:r>
        <w:rPr>
          <w:sz w:val="28"/>
          <w:szCs w:val="28"/>
        </w:rPr>
        <w:t xml:space="preserve">               3. Что такое </w:t>
      </w:r>
      <w:proofErr w:type="gramStart"/>
      <w:r>
        <w:rPr>
          <w:sz w:val="28"/>
          <w:szCs w:val="28"/>
        </w:rPr>
        <w:t>сложно-смешанные</w:t>
      </w:r>
      <w:proofErr w:type="gramEnd"/>
      <w:r>
        <w:rPr>
          <w:sz w:val="28"/>
          <w:szCs w:val="28"/>
        </w:rPr>
        <w:t xml:space="preserve"> удобрение, перечислите основные</w:t>
      </w:r>
    </w:p>
    <w:p w:rsidR="00FD74D9" w:rsidRDefault="00FD74D9" w:rsidP="00FD74D9">
      <w:pPr>
        <w:ind w:hanging="720"/>
        <w:jc w:val="both"/>
        <w:rPr>
          <w:sz w:val="28"/>
          <w:szCs w:val="28"/>
        </w:rPr>
      </w:pPr>
      <w:r>
        <w:rPr>
          <w:sz w:val="28"/>
          <w:szCs w:val="28"/>
        </w:rPr>
        <w:t xml:space="preserve">               4. Какие основные микроудобрения существуют</w:t>
      </w:r>
    </w:p>
    <w:p w:rsidR="00FD74D9" w:rsidRDefault="00FD74D9" w:rsidP="00FD74D9">
      <w:pPr>
        <w:ind w:firstLine="708"/>
        <w:jc w:val="both"/>
        <w:rPr>
          <w:sz w:val="28"/>
          <w:szCs w:val="28"/>
        </w:rPr>
      </w:pPr>
    </w:p>
    <w:p w:rsidR="00FD74D9" w:rsidRDefault="00FD74D9" w:rsidP="00FD74D9">
      <w:pPr>
        <w:ind w:firstLine="708"/>
        <w:jc w:val="both"/>
        <w:rPr>
          <w:sz w:val="28"/>
          <w:szCs w:val="28"/>
        </w:rPr>
      </w:pPr>
    </w:p>
    <w:p w:rsidR="00FD74D9" w:rsidRDefault="00FD74D9" w:rsidP="00FD74D9">
      <w:pPr>
        <w:ind w:firstLine="708"/>
        <w:jc w:val="both"/>
        <w:rPr>
          <w:b/>
          <w:sz w:val="28"/>
          <w:szCs w:val="28"/>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71A68"/>
    <w:multiLevelType w:val="hybridMultilevel"/>
    <w:tmpl w:val="5378B576"/>
    <w:lvl w:ilvl="0" w:tplc="ABB861EE">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7D447591"/>
    <w:multiLevelType w:val="hybridMultilevel"/>
    <w:tmpl w:val="31864728"/>
    <w:lvl w:ilvl="0" w:tplc="7772B73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FD74D9"/>
    <w:rsid w:val="00780F54"/>
    <w:rsid w:val="00922BA7"/>
    <w:rsid w:val="00BB2E30"/>
    <w:rsid w:val="00FD74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4D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4175</Words>
  <Characters>23804</Characters>
  <Application>Microsoft Office Word</Application>
  <DocSecurity>0</DocSecurity>
  <Lines>198</Lines>
  <Paragraphs>55</Paragraphs>
  <ScaleCrop>false</ScaleCrop>
  <Company/>
  <LinksUpToDate>false</LinksUpToDate>
  <CharactersWithSpaces>27924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2021-01-22T19:22:00Z</dcterms:created>
  <dcterms:modified xsi:type="dcterms:W3CDTF">2021-01-22T19:22:00Z</dcterms:modified>
</cp:coreProperties>
</file>